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media/image53.jpeg" ContentType="image/jpeg"/>
  <Override PartName="/word/media/image1.jpeg" ContentType="image/jpeg"/>
  <Override PartName="/word/media/image3.png" ContentType="image/png"/>
  <Override PartName="/word/media/image58.png" ContentType="image/png"/>
  <Override PartName="/word/media/image56.jpeg" ContentType="image/jpeg"/>
  <Override PartName="/word/media/image2.png" ContentType="image/png"/>
  <Override PartName="/word/media/image21.png" ContentType="image/png"/>
  <Override PartName="/word/media/image6.jpeg" ContentType="image/jpeg"/>
  <Override PartName="/word/media/image4.png" ContentType="image/png"/>
  <Override PartName="/word/media/image45.jpeg" ContentType="image/jpeg"/>
  <Override PartName="/word/media/image5.jpeg" ContentType="image/jpeg"/>
  <Override PartName="/word/media/image7.jpeg" ContentType="image/jpeg"/>
  <Override PartName="/word/media/image59.jpeg" ContentType="image/jpeg"/>
  <Override PartName="/word/media/image8.jpeg" ContentType="image/jpeg"/>
  <Override PartName="/word/media/image9.jpeg" ContentType="image/jpeg"/>
  <Override PartName="/word/media/image51.png" ContentType="image/png"/>
  <Override PartName="/word/media/image10.jpeg" ContentType="image/jpeg"/>
  <Override PartName="/word/media/image11.jpeg" ContentType="image/jpeg"/>
  <Override PartName="/word/media/image12.png" ContentType="image/png"/>
  <Override PartName="/word/media/image18.jpeg" ContentType="image/jpeg"/>
  <Override PartName="/word/media/image13.jpeg" ContentType="image/jpeg"/>
  <Override PartName="/word/media/image80.jpeg" ContentType="image/jpeg"/>
  <Override PartName="/word/media/image19.png" ContentType="image/png"/>
  <Override PartName="/word/media/image14.jpeg" ContentType="image/jpeg"/>
  <Override PartName="/word/media/image15.png" ContentType="image/png"/>
  <Override PartName="/word/media/image16.jpeg" ContentType="image/jpeg"/>
  <Override PartName="/word/media/image83.jpeg" ContentType="image/jpeg"/>
  <Override PartName="/word/media/image49.png" ContentType="image/png"/>
  <Override PartName="/word/media/image17.png" ContentType="image/png"/>
  <Override PartName="/word/media/image24.jpeg" ContentType="image/jpeg"/>
  <Override PartName="/word/media/image20.jpeg" ContentType="image/jpeg"/>
  <Override PartName="/word/media/image44.png" ContentType="image/png"/>
  <Override PartName="/word/media/image22.jpeg" ContentType="image/jpeg"/>
  <Override PartName="/word/media/image23.png" ContentType="image/png"/>
  <Override PartName="/word/media/image47.jpeg" ContentType="image/jpeg"/>
  <Override PartName="/word/media/image25.jpeg" ContentType="image/jpeg"/>
  <Override PartName="/word/media/image27.png" ContentType="image/png"/>
  <Override PartName="/word/media/image26.jpeg" ContentType="image/jpeg"/>
  <Override PartName="/word/media/image28.jpeg" ContentType="image/jpeg"/>
  <Override PartName="/word/media/image57.png" ContentType="image/png"/>
  <Override PartName="/word/media/image29.jpeg" ContentType="image/jpeg"/>
  <Override PartName="/word/media/image30.png" ContentType="image/png"/>
  <Override PartName="/word/media/image41.jpeg" ContentType="image/jpeg"/>
  <Override PartName="/word/media/image31.jpeg" ContentType="image/jpeg"/>
  <Override PartName="/word/media/image32.png" ContentType="image/png"/>
  <Override PartName="/word/media/image33.png" ContentType="image/png"/>
  <Override PartName="/word/media/image34.jpeg" ContentType="image/jpeg"/>
  <Override PartName="/word/media/image35.png" ContentType="image/png"/>
  <Override PartName="/word/media/image37.jpeg" ContentType="image/jpeg"/>
  <Override PartName="/word/media/image36.jpeg" ContentType="image/jpeg"/>
  <Override PartName="/word/media/image38.jpeg" ContentType="image/jpeg"/>
  <Override PartName="/word/media/image39.jpeg" ContentType="image/jpeg"/>
  <Override PartName="/word/media/image40.jpeg" ContentType="image/jpeg"/>
  <Override PartName="/word/media/image42.jpeg" ContentType="image/jpeg"/>
  <Override PartName="/word/media/image43.jpeg" ContentType="image/jpeg"/>
  <Override PartName="/word/media/image46.jpeg" ContentType="image/jpeg"/>
  <Override PartName="/word/media/image48.png" ContentType="image/png"/>
  <Override PartName="/word/media/image55.jpeg" ContentType="image/jpeg"/>
  <Override PartName="/word/media/image50.jpeg" ContentType="image/jpeg"/>
  <Override PartName="/word/media/image52.jpeg" ContentType="image/jpeg"/>
  <Override PartName="/word/media/image54.jpeg" ContentType="image/jpeg"/>
  <Override PartName="/word/media/image60.jpeg" ContentType="image/jpeg"/>
  <Override PartName="/word/media/image61.jpeg" ContentType="image/jpeg"/>
  <Override PartName="/word/media/image62.jpeg" ContentType="image/jpeg"/>
  <Override PartName="/word/media/image63.jpeg" ContentType="image/jpeg"/>
  <Override PartName="/word/media/image64.jpeg" ContentType="image/jpeg"/>
  <Override PartName="/word/media/image65.jpeg" ContentType="image/jpeg"/>
  <Override PartName="/word/media/image66.jpeg" ContentType="image/jpeg"/>
  <Override PartName="/word/media/image67.jpeg" ContentType="image/jpeg"/>
  <Override PartName="/word/media/image68.png" ContentType="image/png"/>
  <Override PartName="/word/media/image69.jpeg" ContentType="image/jpeg"/>
  <Override PartName="/word/media/image70.jpeg" ContentType="image/jpeg"/>
  <Override PartName="/word/media/image71.jpeg" ContentType="image/jpeg"/>
  <Override PartName="/word/media/image72.png" ContentType="image/png"/>
  <Override PartName="/word/media/image73.png" ContentType="image/png"/>
  <Override PartName="/word/media/image74.png" ContentType="image/png"/>
  <Override PartName="/word/media/image75.png" ContentType="image/png"/>
  <Override PartName="/word/media/image76.jpeg" ContentType="image/jpeg"/>
  <Override PartName="/word/media/image77.png" ContentType="image/png"/>
  <Override PartName="/word/media/image78.jpeg" ContentType="image/jpeg"/>
  <Override PartName="/word/media/image79.jpeg" ContentType="image/jpeg"/>
  <Override PartName="/word/media/image81.png" ContentType="image/png"/>
  <Override PartName="/word/media/image82.jpeg" ContentType="image/jpeg"/>
  <Override PartName="/word/media/image84.jpeg" ContentType="image/jpeg"/>
  <Override PartName="/word/media/image85.jpeg" ContentType="image/jpeg"/>
  <Override PartName="/word/media/image86.jpeg" ContentType="image/jpeg"/>
  <Override PartName="/word/media/image87.jpeg" ContentType="image/jpeg"/>
  <Override PartName="/word/media/image88.png" ContentType="image/png"/>
  <Override PartName="/word/media/image89.jpeg" ContentType="image/jpeg"/>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color w:val="000000" w:themeColor="text1"/>
          <w:lang w:eastAsia="en-US"/>
        </w:rPr>
      </w:pPr>
      <w:r>
        <w:rPr>
          <w:color w:val="000000" w:themeColor="text1"/>
          <w:lang w:eastAsia="en-US"/>
        </w:rPr>
      </w:r>
    </w:p>
    <w:p>
      <w:pPr>
        <w:pStyle w:val="Normal"/>
        <w:jc w:val="center"/>
        <w:rPr>
          <w:rStyle w:val="FontStyle16"/>
          <w:b/>
          <w:b/>
          <w:sz w:val="32"/>
          <w:szCs w:val="32"/>
        </w:rPr>
      </w:pPr>
      <w:r>
        <w:rPr>
          <w:b/>
          <w:sz w:val="32"/>
          <w:szCs w:val="32"/>
        </w:rPr>
      </w:r>
    </w:p>
    <w:p>
      <w:pPr>
        <w:pStyle w:val="Normal"/>
        <w:rPr>
          <w:color w:val="000000" w:themeColor="text1"/>
        </w:rPr>
      </w:pPr>
      <w:r>
        <w:rPr>
          <w:color w:val="000000" w:themeColor="text1"/>
        </w:rPr>
      </w:r>
    </w:p>
    <w:p>
      <w:pPr>
        <w:pStyle w:val="Normal"/>
        <w:rPr>
          <w:color w:val="000000" w:themeColor="text1"/>
        </w:rPr>
      </w:pPr>
      <w:r>
        <w:rPr>
          <w:color w:val="000000" w:themeColor="text1"/>
        </w:rPr>
      </w:r>
    </w:p>
    <w:p>
      <w:pPr>
        <w:pStyle w:val="Normal"/>
        <w:spacing w:lineRule="auto" w:line="240"/>
        <w:jc w:val="center"/>
        <w:rPr>
          <w:sz w:val="48"/>
          <w:szCs w:val="48"/>
        </w:rPr>
      </w:pPr>
      <w:r>
        <w:rPr>
          <w:b/>
          <w:bCs/>
          <w:sz w:val="48"/>
          <w:szCs w:val="48"/>
        </w:rPr>
        <w:t>План</w:t>
      </w:r>
    </w:p>
    <w:p>
      <w:pPr>
        <w:pStyle w:val="Normal"/>
        <w:spacing w:lineRule="auto" w:line="240"/>
        <w:jc w:val="center"/>
        <w:rPr>
          <w:sz w:val="48"/>
          <w:szCs w:val="48"/>
        </w:rPr>
      </w:pPr>
      <w:r>
        <w:rPr>
          <w:b/>
          <w:bCs/>
          <w:color w:val="000000" w:themeColor="text1"/>
          <w:sz w:val="48"/>
          <w:szCs w:val="48"/>
        </w:rPr>
        <w:t xml:space="preserve"> </w:t>
      </w:r>
      <w:r>
        <w:rPr>
          <w:b/>
          <w:bCs/>
          <w:color w:val="000000" w:themeColor="text1"/>
          <w:sz w:val="48"/>
          <w:szCs w:val="48"/>
        </w:rPr>
        <w:t>проведения занятий</w:t>
      </w:r>
    </w:p>
    <w:p>
      <w:pPr>
        <w:pStyle w:val="Normal"/>
        <w:rPr>
          <w:color w:val="000000" w:themeColor="text1"/>
        </w:rPr>
      </w:pPr>
      <w:r>
        <w:rPr>
          <w:color w:val="000000" w:themeColor="text1"/>
        </w:rPr>
      </w:r>
    </w:p>
    <w:p>
      <w:pPr>
        <w:pStyle w:val="Normal"/>
        <w:rPr>
          <w:color w:val="000000" w:themeColor="text1"/>
        </w:rPr>
      </w:pPr>
      <w:r>
        <w:rPr>
          <w:color w:val="000000" w:themeColor="text1"/>
        </w:rPr>
      </w:r>
    </w:p>
    <w:p>
      <w:pPr>
        <w:pStyle w:val="112"/>
        <w:rPr/>
      </w:pPr>
      <w:r>
        <w:rPr/>
      </w:r>
    </w:p>
    <w:p>
      <w:pPr>
        <w:pStyle w:val="112"/>
        <w:rPr/>
      </w:pPr>
      <w:r>
        <w:rPr/>
      </w:r>
    </w:p>
    <w:p>
      <w:pPr>
        <w:pStyle w:val="112"/>
        <w:rPr/>
      </w:pPr>
      <w:r>
        <w:rPr/>
      </w:r>
    </w:p>
    <w:p>
      <w:pPr>
        <w:pStyle w:val="112"/>
        <w:rPr/>
      </w:pPr>
      <w:r>
        <w:rPr/>
      </w:r>
    </w:p>
    <w:p>
      <w:pPr>
        <w:pStyle w:val="112"/>
        <w:rPr/>
      </w:pPr>
      <w:r>
        <w:rPr/>
      </w:r>
    </w:p>
    <w:p>
      <w:pPr>
        <w:pStyle w:val="112"/>
        <w:rPr/>
      </w:pPr>
      <w:r>
        <w:rPr/>
        <w:t>«Оказание первой помощи пострадавшим»</w:t>
      </w:r>
    </w:p>
    <w:p>
      <w:pPr>
        <w:pStyle w:val="Normal"/>
        <w:jc w:val="center"/>
        <w:rPr/>
      </w:pPr>
      <w:r>
        <w:rPr>
          <w:rStyle w:val="FontStyle16"/>
          <w:b w:val="false"/>
          <w:bCs w:val="false"/>
          <w:sz w:val="32"/>
          <w:szCs w:val="32"/>
        </w:rPr>
        <w:t>(пункт 33  Постановления Правительства РФ от 24.12.2021г.</w:t>
      </w:r>
    </w:p>
    <w:p>
      <w:pPr>
        <w:pStyle w:val="Normal"/>
        <w:jc w:val="center"/>
        <w:rPr/>
      </w:pPr>
      <w:r>
        <w:rPr>
          <w:rStyle w:val="FontStyle16"/>
          <w:b w:val="false"/>
          <w:bCs w:val="false"/>
          <w:sz w:val="32"/>
          <w:szCs w:val="32"/>
        </w:rPr>
        <w:t xml:space="preserve"> № </w:t>
      </w:r>
      <w:r>
        <w:rPr>
          <w:rStyle w:val="FontStyle16"/>
          <w:b w:val="false"/>
          <w:bCs w:val="false"/>
          <w:sz w:val="32"/>
          <w:szCs w:val="32"/>
        </w:rPr>
        <w:t xml:space="preserve">2464) </w:t>
      </w:r>
    </w:p>
    <w:p>
      <w:pPr>
        <w:pStyle w:val="Normal"/>
        <w:jc w:val="center"/>
        <w:rPr>
          <w:rStyle w:val="FontStyle16"/>
          <w:b w:val="false"/>
          <w:b w:val="false"/>
          <w:bCs w:val="false"/>
          <w:sz w:val="32"/>
          <w:szCs w:val="32"/>
        </w:rPr>
      </w:pPr>
      <w:r>
        <w:rPr>
          <w:b w:val="false"/>
          <w:bCs w:val="false"/>
          <w:sz w:val="32"/>
          <w:szCs w:val="32"/>
        </w:rPr>
      </w:r>
    </w:p>
    <w:p>
      <w:pPr>
        <w:pStyle w:val="Normal"/>
        <w:jc w:val="center"/>
        <w:rPr>
          <w:b/>
          <w:b/>
          <w:bCs/>
          <w:sz w:val="32"/>
          <w:szCs w:val="32"/>
        </w:rPr>
      </w:pPr>
      <w:r>
        <w:rPr>
          <w:rStyle w:val="FontStyle16"/>
          <w:b/>
          <w:bCs/>
          <w:color w:val="000000" w:themeColor="text1"/>
          <w:sz w:val="32"/>
          <w:szCs w:val="32"/>
        </w:rPr>
        <w:t>8 часов</w:t>
      </w:r>
    </w:p>
    <w:p>
      <w:pPr>
        <w:pStyle w:val="Normal"/>
        <w:rPr>
          <w:rStyle w:val="FontStyle16"/>
          <w:b/>
          <w:b/>
          <w:color w:val="000000" w:themeColor="text1"/>
          <w:sz w:val="24"/>
          <w:szCs w:val="24"/>
        </w:rPr>
      </w:pPr>
      <w:r>
        <w:rPr>
          <w:b/>
          <w:color w:val="000000" w:themeColor="text1"/>
          <w:sz w:val="24"/>
          <w:szCs w:val="24"/>
        </w:rPr>
      </w:r>
    </w:p>
    <w:p>
      <w:pPr>
        <w:pStyle w:val="Normal"/>
        <w:rPr>
          <w:color w:val="000000" w:themeColor="text1"/>
          <w:sz w:val="28"/>
          <w:szCs w:val="28"/>
        </w:rPr>
      </w:pPr>
      <w:r>
        <w:rPr>
          <w:color w:val="000000" w:themeColor="text1"/>
          <w:sz w:val="28"/>
          <w:szCs w:val="28"/>
        </w:rPr>
      </w:r>
    </w:p>
    <w:p>
      <w:pPr>
        <w:pStyle w:val="Normal"/>
        <w:rPr>
          <w:b/>
          <w:b/>
          <w:color w:val="000000" w:themeColor="text1"/>
          <w:szCs w:val="28"/>
        </w:rPr>
      </w:pPr>
      <w:r>
        <w:rPr>
          <w:b/>
          <w:color w:val="000000" w:themeColor="text1"/>
          <w:szCs w:val="28"/>
        </w:rPr>
      </w:r>
    </w:p>
    <w:p>
      <w:pPr>
        <w:pStyle w:val="Normal"/>
        <w:rPr>
          <w:b/>
          <w:b/>
          <w:color w:val="000000" w:themeColor="text1"/>
          <w:szCs w:val="28"/>
        </w:rPr>
      </w:pPr>
      <w:r>
        <w:rPr>
          <w:b/>
          <w:color w:val="000000" w:themeColor="text1"/>
          <w:szCs w:val="28"/>
        </w:rPr>
      </w:r>
    </w:p>
    <w:p>
      <w:pPr>
        <w:pStyle w:val="Normal"/>
        <w:rPr>
          <w:b/>
          <w:b/>
          <w:color w:val="000000" w:themeColor="text1"/>
          <w:szCs w:val="28"/>
        </w:rPr>
      </w:pPr>
      <w:r>
        <w:rPr>
          <w:b/>
          <w:color w:val="000000" w:themeColor="text1"/>
          <w:szCs w:val="28"/>
        </w:rPr>
      </w:r>
    </w:p>
    <w:p>
      <w:pPr>
        <w:pStyle w:val="Normal"/>
        <w:jc w:val="center"/>
        <w:rPr>
          <w:b/>
          <w:b/>
          <w:color w:val="000000" w:themeColor="text1"/>
          <w:szCs w:val="28"/>
        </w:rPr>
      </w:pPr>
      <w:r>
        <w:rPr>
          <w:b/>
          <w:color w:val="000000" w:themeColor="text1"/>
          <w:szCs w:val="28"/>
        </w:rPr>
      </w:r>
    </w:p>
    <w:p>
      <w:pPr>
        <w:pStyle w:val="Normal"/>
        <w:jc w:val="center"/>
        <w:rPr>
          <w:b/>
          <w:b/>
          <w:color w:val="000000" w:themeColor="text1"/>
          <w:szCs w:val="28"/>
        </w:rPr>
      </w:pPr>
      <w:r>
        <w:rPr>
          <w:b/>
          <w:color w:val="000000" w:themeColor="text1"/>
          <w:szCs w:val="28"/>
        </w:rPr>
      </w:r>
    </w:p>
    <w:p>
      <w:pPr>
        <w:pStyle w:val="Normal"/>
        <w:jc w:val="center"/>
        <w:rPr>
          <w:b/>
          <w:b/>
          <w:color w:val="000000" w:themeColor="text1"/>
          <w:szCs w:val="28"/>
        </w:rPr>
      </w:pPr>
      <w:r>
        <w:rPr>
          <w:b/>
          <w:color w:val="000000" w:themeColor="text1"/>
          <w:szCs w:val="28"/>
        </w:rPr>
      </w:r>
    </w:p>
    <w:p>
      <w:pPr>
        <w:pStyle w:val="Normal"/>
        <w:jc w:val="center"/>
        <w:rPr>
          <w:b/>
          <w:b/>
          <w:color w:val="000000" w:themeColor="text1"/>
          <w:szCs w:val="28"/>
        </w:rPr>
      </w:pPr>
      <w:r>
        <w:rPr>
          <w:b/>
          <w:color w:val="000000" w:themeColor="text1"/>
          <w:szCs w:val="28"/>
        </w:rPr>
      </w:r>
    </w:p>
    <w:p>
      <w:pPr>
        <w:pStyle w:val="Normal"/>
        <w:jc w:val="center"/>
        <w:rPr>
          <w:b/>
          <w:b/>
          <w:color w:val="000000" w:themeColor="text1"/>
          <w:szCs w:val="28"/>
        </w:rPr>
      </w:pPr>
      <w:r>
        <w:rPr>
          <w:b/>
          <w:color w:val="000000" w:themeColor="text1"/>
          <w:szCs w:val="28"/>
        </w:rPr>
      </w:r>
    </w:p>
    <w:p>
      <w:pPr>
        <w:pStyle w:val="Normal"/>
        <w:jc w:val="center"/>
        <w:rPr>
          <w:b/>
          <w:b/>
          <w:color w:val="000000" w:themeColor="text1"/>
          <w:szCs w:val="28"/>
        </w:rPr>
      </w:pPr>
      <w:r>
        <w:rPr>
          <w:b/>
          <w:color w:val="000000" w:themeColor="text1"/>
          <w:szCs w:val="28"/>
        </w:rPr>
      </w:r>
    </w:p>
    <w:p>
      <w:pPr>
        <w:pStyle w:val="Normal"/>
        <w:jc w:val="center"/>
        <w:rPr>
          <w:b/>
          <w:b/>
          <w:color w:val="000000" w:themeColor="text1"/>
          <w:szCs w:val="28"/>
        </w:rPr>
      </w:pPr>
      <w:r>
        <w:rPr>
          <w:b/>
          <w:color w:val="000000" w:themeColor="text1"/>
          <w:szCs w:val="28"/>
        </w:rPr>
      </w:r>
    </w:p>
    <w:p>
      <w:pPr>
        <w:pStyle w:val="Normal"/>
        <w:jc w:val="center"/>
        <w:rPr>
          <w:b/>
          <w:b/>
          <w:color w:val="000000" w:themeColor="text1"/>
          <w:szCs w:val="28"/>
        </w:rPr>
      </w:pPr>
      <w:r>
        <w:rPr>
          <w:b/>
          <w:color w:val="000000" w:themeColor="text1"/>
          <w:szCs w:val="28"/>
        </w:rPr>
      </w:r>
    </w:p>
    <w:p>
      <w:pPr>
        <w:pStyle w:val="Normal"/>
        <w:jc w:val="center"/>
        <w:rPr>
          <w:b/>
          <w:b/>
          <w:color w:val="000000" w:themeColor="text1"/>
          <w:szCs w:val="28"/>
        </w:rPr>
      </w:pPr>
      <w:r>
        <w:rPr>
          <w:b/>
          <w:color w:val="000000" w:themeColor="text1"/>
          <w:szCs w:val="28"/>
        </w:rPr>
      </w:r>
    </w:p>
    <w:p>
      <w:pPr>
        <w:pStyle w:val="Normal"/>
        <w:jc w:val="center"/>
        <w:rPr>
          <w:b/>
          <w:b/>
          <w:color w:val="000000" w:themeColor="text1"/>
          <w:szCs w:val="28"/>
        </w:rPr>
      </w:pPr>
      <w:r>
        <w:rPr>
          <w:b/>
          <w:color w:val="000000" w:themeColor="text1"/>
          <w:szCs w:val="28"/>
        </w:rPr>
      </w:r>
    </w:p>
    <w:p>
      <w:pPr>
        <w:pStyle w:val="Normal"/>
        <w:jc w:val="center"/>
        <w:rPr>
          <w:b/>
          <w:b/>
          <w:color w:val="000000" w:themeColor="text1"/>
          <w:szCs w:val="28"/>
        </w:rPr>
      </w:pPr>
      <w:r>
        <w:rPr>
          <w:b/>
          <w:color w:val="000000" w:themeColor="text1"/>
          <w:szCs w:val="28"/>
        </w:rPr>
      </w:r>
    </w:p>
    <w:p>
      <w:pPr>
        <w:pStyle w:val="Normal"/>
        <w:jc w:val="center"/>
        <w:rPr>
          <w:b/>
          <w:b/>
          <w:color w:val="000000" w:themeColor="text1"/>
          <w:szCs w:val="28"/>
        </w:rPr>
      </w:pPr>
      <w:r>
        <w:rPr>
          <w:b/>
          <w:color w:val="000000" w:themeColor="text1"/>
          <w:szCs w:val="28"/>
        </w:rPr>
      </w:r>
    </w:p>
    <w:p>
      <w:pPr>
        <w:pStyle w:val="Normal"/>
        <w:jc w:val="center"/>
        <w:rPr>
          <w:b/>
          <w:b/>
          <w:color w:val="000000" w:themeColor="text1"/>
          <w:szCs w:val="28"/>
        </w:rPr>
      </w:pPr>
      <w:r>
        <w:rPr>
          <w:b/>
          <w:color w:val="000000" w:themeColor="text1"/>
          <w:szCs w:val="28"/>
        </w:rPr>
      </w:r>
    </w:p>
    <w:p>
      <w:pPr>
        <w:pStyle w:val="Normal"/>
        <w:jc w:val="center"/>
        <w:rPr>
          <w:b/>
          <w:b/>
          <w:color w:val="000000" w:themeColor="text1"/>
          <w:szCs w:val="28"/>
        </w:rPr>
      </w:pPr>
      <w:r>
        <w:rPr>
          <w:b/>
          <w:color w:val="000000" w:themeColor="text1"/>
          <w:szCs w:val="28"/>
        </w:rPr>
      </w:r>
    </w:p>
    <w:p>
      <w:pPr>
        <w:pStyle w:val="Normal"/>
        <w:jc w:val="center"/>
        <w:rPr>
          <w:b/>
          <w:b/>
          <w:color w:val="000000" w:themeColor="text1"/>
          <w:szCs w:val="28"/>
        </w:rPr>
      </w:pPr>
      <w:r>
        <w:rPr>
          <w:b/>
          <w:color w:val="000000" w:themeColor="text1"/>
          <w:szCs w:val="28"/>
        </w:rPr>
      </w:r>
    </w:p>
    <w:p>
      <w:pPr>
        <w:pStyle w:val="112"/>
        <w:rPr/>
      </w:pPr>
      <w:r>
        <w:rPr/>
        <w:t xml:space="preserve"> </w:t>
      </w:r>
      <w:r>
        <w:rPr/>
        <w:t>2022 г.</w:t>
      </w:r>
    </w:p>
    <w:p>
      <w:pPr>
        <w:pStyle w:val="152"/>
        <w:rPr>
          <w:color w:val="000000" w:themeColor="text1"/>
        </w:rPr>
      </w:pPr>
      <w:r>
        <w:rPr>
          <w:color w:val="000000" w:themeColor="text1"/>
        </w:rPr>
      </w:r>
    </w:p>
    <w:sdt>
      <w:sdtPr>
        <w:docPartObj>
          <w:docPartGallery w:val="Table of Contents"/>
          <w:docPartUnique w:val="true"/>
        </w:docPartObj>
      </w:sdtPr>
      <w:sdtContent>
        <w:p>
          <w:pPr>
            <w:pStyle w:val="111"/>
            <w:spacing w:before="192" w:after="192"/>
            <w:jc w:val="left"/>
            <w:rPr/>
          </w:pPr>
          <w:r>
            <w:fldChar w:fldCharType="begin"/>
          </w:r>
          <w:r>
            <w:rPr>
              <w:webHidden/>
              <w:smallCaps w:val="false"/>
              <w:caps w:val="false"/>
              <w:sz w:val="28"/>
              <w:b w:val="false"/>
              <w:szCs w:val="28"/>
              <w:vanish w:val="false"/>
              <w:rFonts w:eastAsia="Calibri" w:ascii="Times New Roman" w:hAnsi="Times New Roman"/>
            </w:rPr>
            <w:instrText> TOC \z \o "1-1" \u </w:instrText>
          </w:r>
          <w:r>
            <w:rPr>
              <w:webHidden/>
              <w:smallCaps w:val="false"/>
              <w:caps w:val="false"/>
              <w:sz w:val="28"/>
              <w:b w:val="false"/>
              <w:szCs w:val="28"/>
              <w:vanish w:val="false"/>
              <w:rFonts w:eastAsia="Calibri" w:ascii="Times New Roman" w:hAnsi="Times New Roman"/>
            </w:rPr>
            <w:fldChar w:fldCharType="separate"/>
          </w:r>
          <w:hyperlink w:anchor="_Toc120354058">
            <w:r>
              <w:rPr>
                <w:webHidden/>
                <w:rFonts w:eastAsia="Calibri" w:ascii="Times New Roman" w:hAnsi="Times New Roman"/>
                <w:b w:val="false"/>
                <w:caps w:val="false"/>
                <w:smallCaps w:val="false"/>
                <w:vanish w:val="false"/>
                <w:sz w:val="28"/>
                <w:szCs w:val="28"/>
              </w:rPr>
              <w:t>Введение</w:t>
            </w:r>
            <w:r>
              <w:rPr>
                <w:webHidden/>
              </w:rPr>
              <w:fldChar w:fldCharType="begin"/>
            </w:r>
            <w:r>
              <w:rPr>
                <w:webHidden/>
              </w:rPr>
              <w:instrText>PAGEREF _Toc120354058 \h</w:instrText>
            </w:r>
            <w:r>
              <w:rPr>
                <w:webHidden/>
              </w:rPr>
              <w:fldChar w:fldCharType="separate"/>
            </w:r>
            <w:r>
              <w:rPr>
                <w:rFonts w:ascii="Times New Roman" w:hAnsi="Times New Roman"/>
                <w:b w:val="false"/>
                <w:caps w:val="false"/>
                <w:smallCaps w:val="false"/>
                <w:vanish w:val="false"/>
                <w:sz w:val="28"/>
                <w:szCs w:val="28"/>
              </w:rPr>
              <w:tab/>
              <w:t>3</w:t>
            </w:r>
            <w:r>
              <w:rPr>
                <w:webHidden/>
              </w:rPr>
              <w:fldChar w:fldCharType="end"/>
            </w:r>
          </w:hyperlink>
        </w:p>
        <w:p>
          <w:pPr>
            <w:pStyle w:val="111"/>
            <w:spacing w:before="192" w:after="192"/>
            <w:jc w:val="left"/>
            <w:rPr/>
          </w:pPr>
          <w:hyperlink w:anchor="_Toc120354059">
            <w:r>
              <w:rPr>
                <w:webHidden/>
              </w:rPr>
              <w:fldChar w:fldCharType="begin"/>
            </w:r>
            <w:r>
              <w:rPr>
                <w:webHidden/>
              </w:rPr>
              <w:instrText>PAGEREF _Toc120354059 \h</w:instrText>
            </w:r>
            <w:r>
              <w:rPr>
                <w:webHidden/>
              </w:rPr>
              <w:fldChar w:fldCharType="separate"/>
            </w:r>
            <w:r>
              <w:rPr>
                <w:webHidden/>
                <w:rFonts w:ascii="Times New Roman" w:hAnsi="Times New Roman"/>
                <w:b w:val="false"/>
                <w:caps w:val="false"/>
                <w:smallCaps w:val="false"/>
                <w:vanish w:val="false"/>
                <w:sz w:val="28"/>
                <w:szCs w:val="28"/>
              </w:rPr>
              <w:t>Тема 1: Организационно-правовые аспекты оказания первой помощи</w:t>
              <w:tab/>
              <w:t>3</w:t>
            </w:r>
            <w:r>
              <w:rPr>
                <w:webHidden/>
              </w:rPr>
              <w:fldChar w:fldCharType="end"/>
            </w:r>
          </w:hyperlink>
        </w:p>
        <w:p>
          <w:pPr>
            <w:pStyle w:val="111"/>
            <w:spacing w:before="192" w:after="192"/>
            <w:jc w:val="left"/>
            <w:rPr/>
          </w:pPr>
          <w:hyperlink w:anchor="_Toc120354060">
            <w:r>
              <w:rPr>
                <w:webHidden/>
              </w:rPr>
              <w:fldChar w:fldCharType="begin"/>
            </w:r>
            <w:r>
              <w:rPr>
                <w:webHidden/>
              </w:rPr>
              <w:instrText>PAGEREF _Toc120354060 \h</w:instrText>
            </w:r>
            <w:r>
              <w:rPr>
                <w:webHidden/>
              </w:rPr>
              <w:fldChar w:fldCharType="separate"/>
            </w:r>
            <w:r>
              <w:rPr>
                <w:webHidden/>
                <w:rFonts w:ascii="Times New Roman" w:hAnsi="Times New Roman"/>
                <w:b w:val="false"/>
                <w:caps w:val="false"/>
                <w:smallCaps w:val="false"/>
                <w:vanish w:val="false"/>
                <w:sz w:val="28"/>
                <w:szCs w:val="28"/>
              </w:rPr>
              <w:t>Тема 2. Оказание первой помощи при отсутствии сознания, остановке дыхания и кровообращения</w:t>
              <w:tab/>
              <w:t>22</w:t>
            </w:r>
            <w:r>
              <w:rPr>
                <w:webHidden/>
              </w:rPr>
              <w:fldChar w:fldCharType="end"/>
            </w:r>
          </w:hyperlink>
        </w:p>
        <w:p>
          <w:pPr>
            <w:pStyle w:val="111"/>
            <w:spacing w:before="192" w:after="192"/>
            <w:jc w:val="left"/>
            <w:rPr/>
          </w:pPr>
          <w:hyperlink w:anchor="_Toc120354061">
            <w:r>
              <w:rPr>
                <w:webHidden/>
              </w:rPr>
              <w:fldChar w:fldCharType="begin"/>
            </w:r>
            <w:r>
              <w:rPr>
                <w:webHidden/>
              </w:rPr>
              <w:instrText>PAGEREF _Toc120354061 \h</w:instrText>
            </w:r>
            <w:r>
              <w:rPr>
                <w:webHidden/>
              </w:rPr>
              <w:fldChar w:fldCharType="separate"/>
            </w:r>
            <w:r>
              <w:rPr>
                <w:webHidden/>
                <w:rFonts w:ascii="Times New Roman" w:hAnsi="Times New Roman"/>
                <w:b w:val="false"/>
                <w:caps w:val="false"/>
                <w:smallCaps w:val="false"/>
                <w:vanish w:val="false"/>
                <w:sz w:val="28"/>
                <w:szCs w:val="28"/>
              </w:rPr>
              <w:t>Тема 3. Оказание первой помощи при наружных кровотечениях и травмах</w:t>
              <w:tab/>
              <w:t>32</w:t>
            </w:r>
            <w:r>
              <w:rPr>
                <w:webHidden/>
              </w:rPr>
              <w:fldChar w:fldCharType="end"/>
            </w:r>
          </w:hyperlink>
        </w:p>
        <w:p>
          <w:pPr>
            <w:pStyle w:val="111"/>
            <w:spacing w:before="192" w:after="192"/>
            <w:jc w:val="left"/>
            <w:rPr/>
          </w:pPr>
          <w:hyperlink w:anchor="_Toc120354062">
            <w:r>
              <w:rPr>
                <w:webHidden/>
              </w:rPr>
              <w:fldChar w:fldCharType="begin"/>
            </w:r>
            <w:r>
              <w:rPr>
                <w:webHidden/>
              </w:rPr>
              <w:instrText>PAGEREF _Toc120354062 \h</w:instrText>
            </w:r>
            <w:r>
              <w:rPr>
                <w:webHidden/>
              </w:rPr>
              <w:fldChar w:fldCharType="separate"/>
            </w:r>
            <w:r>
              <w:rPr>
                <w:webHidden/>
                <w:rFonts w:ascii="Times New Roman" w:hAnsi="Times New Roman"/>
                <w:b w:val="false"/>
                <w:caps w:val="false"/>
                <w:smallCaps w:val="false"/>
                <w:vanish w:val="false"/>
                <w:sz w:val="28"/>
                <w:szCs w:val="28"/>
              </w:rPr>
              <w:t>Тема 4. Оказание первой помощи при прочих состояниях</w:t>
              <w:tab/>
              <w:t>53</w:t>
            </w:r>
            <w:r>
              <w:rPr>
                <w:webHidden/>
              </w:rPr>
              <w:fldChar w:fldCharType="end"/>
            </w:r>
          </w:hyperlink>
        </w:p>
        <w:p>
          <w:pPr>
            <w:pStyle w:val="111"/>
            <w:spacing w:before="192" w:after="192"/>
            <w:jc w:val="left"/>
            <w:rPr/>
          </w:pPr>
          <w:hyperlink w:anchor="_Toc120354063">
            <w:r>
              <w:rPr>
                <w:webHidden/>
              </w:rPr>
              <w:fldChar w:fldCharType="begin"/>
            </w:r>
            <w:r>
              <w:rPr>
                <w:webHidden/>
              </w:rPr>
              <w:instrText>PAGEREF _Toc120354063 \h</w:instrText>
            </w:r>
            <w:r>
              <w:rPr>
                <w:webHidden/>
              </w:rPr>
              <w:fldChar w:fldCharType="separate"/>
            </w:r>
            <w:r>
              <w:rPr>
                <w:webHidden/>
                <w:rFonts w:ascii="Times New Roman" w:hAnsi="Times New Roman"/>
                <w:b w:val="false"/>
                <w:caps w:val="false"/>
                <w:smallCaps w:val="false"/>
                <w:vanish w:val="false"/>
                <w:sz w:val="28"/>
                <w:szCs w:val="28"/>
              </w:rPr>
              <w:t>Приложение 1</w:t>
              <w:tab/>
              <w:t>71</w:t>
            </w:r>
            <w:r>
              <w:rPr>
                <w:webHidden/>
              </w:rPr>
              <w:fldChar w:fldCharType="end"/>
            </w:r>
          </w:hyperlink>
        </w:p>
        <w:p>
          <w:pPr>
            <w:pStyle w:val="111"/>
            <w:spacing w:before="192" w:after="192"/>
            <w:jc w:val="left"/>
            <w:rPr/>
          </w:pPr>
          <w:hyperlink w:anchor="_Toc120354064">
            <w:r>
              <w:rPr>
                <w:webHidden/>
              </w:rPr>
              <w:fldChar w:fldCharType="begin"/>
            </w:r>
            <w:r>
              <w:rPr>
                <w:webHidden/>
              </w:rPr>
              <w:instrText>PAGEREF _Toc120354064 \h</w:instrText>
            </w:r>
            <w:r>
              <w:rPr>
                <w:webHidden/>
              </w:rPr>
              <w:fldChar w:fldCharType="separate"/>
            </w:r>
            <w:r>
              <w:rPr>
                <w:webHidden/>
                <w:rFonts w:ascii="Times New Roman" w:hAnsi="Times New Roman"/>
                <w:b w:val="false"/>
                <w:caps w:val="false"/>
                <w:smallCaps w:val="false"/>
                <w:vanish w:val="false"/>
                <w:sz w:val="28"/>
                <w:szCs w:val="28"/>
              </w:rPr>
              <w:t>Приложение 2.</w:t>
              <w:tab/>
              <w:t>75</w:t>
            </w:r>
            <w:r>
              <w:rPr>
                <w:webHidden/>
              </w:rPr>
              <w:fldChar w:fldCharType="end"/>
            </w:r>
          </w:hyperlink>
        </w:p>
        <w:p>
          <w:pPr>
            <w:pStyle w:val="111"/>
            <w:spacing w:before="192" w:after="192"/>
            <w:jc w:val="left"/>
            <w:rPr/>
          </w:pPr>
          <w:hyperlink w:anchor="_Toc120354065">
            <w:r>
              <w:rPr>
                <w:webHidden/>
              </w:rPr>
              <w:fldChar w:fldCharType="begin"/>
            </w:r>
            <w:r>
              <w:rPr>
                <w:webHidden/>
              </w:rPr>
              <w:instrText>PAGEREF _Toc120354065 \h</w:instrText>
            </w:r>
            <w:r>
              <w:rPr>
                <w:webHidden/>
              </w:rPr>
              <w:fldChar w:fldCharType="separate"/>
            </w:r>
            <w:r>
              <w:rPr>
                <w:webHidden/>
                <w:rFonts w:ascii="Times New Roman" w:hAnsi="Times New Roman"/>
                <w:b w:val="false"/>
                <w:caps w:val="false"/>
                <w:smallCaps w:val="false"/>
                <w:vanish w:val="false"/>
                <w:sz w:val="28"/>
                <w:szCs w:val="28"/>
              </w:rPr>
              <w:t>Приложение 3</w:t>
              <w:tab/>
              <w:t>79</w:t>
            </w:r>
            <w:r>
              <w:rPr>
                <w:webHidden/>
              </w:rPr>
              <w:fldChar w:fldCharType="end"/>
            </w:r>
          </w:hyperlink>
          <w:r>
            <w:rPr>
              <w:smallCaps w:val="false"/>
              <w:caps w:val="false"/>
              <w:sz w:val="28"/>
              <w:b w:val="false"/>
              <w:szCs w:val="28"/>
              <w:vanish w:val="false"/>
              <w:rFonts w:ascii="Times New Roman" w:hAnsi="Times New Roman"/>
            </w:rPr>
            <w:fldChar w:fldCharType="end"/>
          </w:r>
        </w:p>
        <w:p>
          <w:pPr>
            <w:sectPr>
              <w:headerReference w:type="default" r:id="rId2"/>
              <w:footerReference w:type="first" r:id="rId3"/>
              <w:type w:val="nextPage"/>
              <w:pgSz w:w="11906" w:h="16838"/>
              <w:pgMar w:left="1418" w:right="851" w:header="720" w:top="1134" w:footer="0" w:bottom="1134" w:gutter="0"/>
              <w:pgNumType w:fmt="decimal"/>
              <w:formProt w:val="false"/>
              <w:titlePg/>
              <w:textDirection w:val="lrTb"/>
              <w:docGrid w:type="default" w:linePitch="326" w:charSpace="0"/>
            </w:sectPr>
          </w:pPr>
        </w:p>
      </w:sdtContent>
    </w:sdt>
    <w:p>
      <w:pPr>
        <w:pStyle w:val="19"/>
        <w:spacing w:lineRule="auto" w:line="360"/>
        <w:rPr>
          <w:rFonts w:ascii="Times New Roman" w:hAnsi="Times New Roman"/>
          <w:sz w:val="28"/>
          <w:szCs w:val="28"/>
        </w:rPr>
      </w:pPr>
      <w:bookmarkStart w:id="0" w:name="_Toc120354058"/>
      <w:r>
        <w:rPr>
          <w:rFonts w:eastAsia="Calibri"/>
          <w:sz w:val="28"/>
          <w:szCs w:val="28"/>
        </w:rPr>
        <w:t>Введение</w:t>
      </w:r>
      <w:bookmarkEnd w:id="0"/>
    </w:p>
    <w:p>
      <w:pPr>
        <w:pStyle w:val="152"/>
        <w:rPr>
          <w:rFonts w:ascii="Times New Roman" w:hAnsi="Times New Roman"/>
          <w:sz w:val="28"/>
          <w:szCs w:val="28"/>
        </w:rPr>
      </w:pPr>
      <w:r>
        <w:rPr>
          <w:color w:val="000000" w:themeColor="text1"/>
          <w:sz w:val="28"/>
          <w:szCs w:val="28"/>
        </w:rPr>
        <w:t>Производственный травматизм приводит к значительным потерям трудового потенциала страны. Государство уделяет особое внимание профилактике производственного травматизма, так как он затрагивает наиболее активные, продуктивные слои населения. Травма, полученная на производстве, может стать причиной полной или частичной потери трудоспособности. Большую роль в предотвращении самых тяжелых последствий производственного травматизма играет своевременное оказание первой помощи. Быстро и четко проведенные мероприятия первой помощи могут не только исключить или уменьшить осложнения течения болезни, обеспечить более короткий период восстановления трудоспособности, но и способны предотвратить смерть человека.</w:t>
      </w:r>
    </w:p>
    <w:p>
      <w:pPr>
        <w:pStyle w:val="152"/>
        <w:rPr>
          <w:rFonts w:ascii="Times New Roman" w:hAnsi="Times New Roman"/>
          <w:sz w:val="28"/>
          <w:szCs w:val="28"/>
        </w:rPr>
      </w:pPr>
      <w:r>
        <w:rPr>
          <w:color w:val="000000" w:themeColor="text1"/>
          <w:sz w:val="28"/>
          <w:szCs w:val="28"/>
        </w:rPr>
        <w:t>Важную роль здесь играют программы обучения оказанию первой помощи, при прохождении которых обучающиеся получают четкие знания процедур, методов, приемов и порядка оказания первой помощи, а также приобретают навыки практического оказания помощи пострадавшим.</w:t>
      </w:r>
    </w:p>
    <w:p>
      <w:pPr>
        <w:pStyle w:val="152"/>
        <w:rPr>
          <w:rFonts w:ascii="Times New Roman" w:hAnsi="Times New Roman"/>
          <w:sz w:val="28"/>
          <w:szCs w:val="28"/>
        </w:rPr>
      </w:pPr>
      <w:r>
        <w:rPr>
          <w:rFonts w:eastAsia="Calibri"/>
          <w:color w:val="000000" w:themeColor="text1"/>
          <w:sz w:val="28"/>
          <w:szCs w:val="28"/>
        </w:rPr>
        <w:t>Данное пособие содержит информацию об общих принципах проведения занятий по первой помощи, планы проведения занятий – конспекты, разработанные в соответствии с примерной программой обучения лиц, обязанных и (или) имеющих право оказывать первую помощь, раскрывающие информацию о необходимом оборудовании, структуре занятия и его содержании, а также материал для текущего и итогового контроля знаний обучающихся.</w:t>
      </w:r>
    </w:p>
    <w:p>
      <w:pPr>
        <w:pStyle w:val="19"/>
        <w:rPr>
          <w:rFonts w:eastAsia="Calibri"/>
          <w:sz w:val="28"/>
          <w:szCs w:val="28"/>
        </w:rPr>
      </w:pPr>
      <w:r>
        <w:rPr/>
      </w:r>
    </w:p>
    <w:p>
      <w:pPr>
        <w:pStyle w:val="19"/>
        <w:rPr>
          <w:rFonts w:eastAsia="Calibri"/>
          <w:sz w:val="28"/>
          <w:szCs w:val="28"/>
        </w:rPr>
      </w:pPr>
      <w:r>
        <w:rPr/>
      </w:r>
    </w:p>
    <w:p>
      <w:pPr>
        <w:pStyle w:val="19"/>
        <w:rPr>
          <w:rFonts w:eastAsia="Calibri"/>
          <w:sz w:val="28"/>
          <w:szCs w:val="28"/>
        </w:rPr>
      </w:pPr>
      <w:r>
        <w:rPr/>
      </w:r>
    </w:p>
    <w:p>
      <w:pPr>
        <w:pStyle w:val="19"/>
        <w:rPr>
          <w:rFonts w:eastAsia="Calibri"/>
          <w:sz w:val="28"/>
          <w:szCs w:val="28"/>
        </w:rPr>
      </w:pPr>
      <w:r>
        <w:rPr/>
      </w:r>
    </w:p>
    <w:p>
      <w:pPr>
        <w:pStyle w:val="19"/>
        <w:rPr>
          <w:rFonts w:eastAsia="Calibri"/>
          <w:sz w:val="28"/>
          <w:szCs w:val="28"/>
        </w:rPr>
      </w:pPr>
      <w:r>
        <w:rPr/>
      </w:r>
    </w:p>
    <w:p>
      <w:pPr>
        <w:pStyle w:val="19"/>
        <w:rPr>
          <w:rFonts w:eastAsia="Calibri"/>
          <w:sz w:val="28"/>
          <w:szCs w:val="28"/>
        </w:rPr>
      </w:pPr>
      <w:bookmarkStart w:id="1" w:name="_Toc120354059"/>
      <w:r>
        <w:rPr>
          <w:sz w:val="28"/>
          <w:szCs w:val="28"/>
        </w:rPr>
        <w:t xml:space="preserve">Тема 1: </w:t>
      </w:r>
      <w:r>
        <w:rPr>
          <w:rStyle w:val="13"/>
          <w:b/>
          <w:sz w:val="28"/>
          <w:szCs w:val="28"/>
        </w:rPr>
        <w:t>Организационно-правовые аспекты оказания первой помощи</w:t>
      </w:r>
      <w:bookmarkEnd w:id="1"/>
      <w:r>
        <w:rPr>
          <w:rStyle w:val="13"/>
          <w:b/>
          <w:sz w:val="28"/>
          <w:szCs w:val="28"/>
        </w:rPr>
        <w:t xml:space="preserve"> пострадавшим</w:t>
      </w:r>
    </w:p>
    <w:p>
      <w:pPr>
        <w:pStyle w:val="26"/>
        <w:rPr>
          <w:rFonts w:ascii="Times New Roman" w:hAnsi="Times New Roman"/>
          <w:sz w:val="28"/>
          <w:szCs w:val="28"/>
        </w:rPr>
      </w:pPr>
      <w:r>
        <w:rPr>
          <w:color w:val="000000" w:themeColor="text1"/>
          <w:sz w:val="28"/>
          <w:szCs w:val="28"/>
        </w:rPr>
        <w:t>Изучаемые вопросы</w:t>
      </w:r>
    </w:p>
    <w:p>
      <w:pPr>
        <w:pStyle w:val="152"/>
        <w:rPr>
          <w:rFonts w:ascii="Times New Roman" w:hAnsi="Times New Roman"/>
          <w:sz w:val="28"/>
          <w:szCs w:val="28"/>
        </w:rPr>
      </w:pPr>
      <w:r>
        <w:rPr>
          <w:color w:val="000000" w:themeColor="text1"/>
          <w:sz w:val="28"/>
          <w:szCs w:val="28"/>
        </w:rPr>
        <w:t xml:space="preserve">Организация оказания первой помощи </w:t>
      </w:r>
      <w:r>
        <w:rPr>
          <w:rStyle w:val="13"/>
          <w:b w:val="false"/>
          <w:bCs w:val="false"/>
          <w:sz w:val="28"/>
          <w:szCs w:val="28"/>
        </w:rPr>
        <w:t>пострадавшим</w:t>
      </w:r>
      <w:r>
        <w:rPr>
          <w:rStyle w:val="13"/>
          <w:b/>
          <w:sz w:val="28"/>
          <w:szCs w:val="28"/>
        </w:rPr>
        <w:t xml:space="preserve"> </w:t>
      </w:r>
      <w:r>
        <w:rPr>
          <w:color w:val="000000" w:themeColor="text1"/>
          <w:sz w:val="28"/>
          <w:szCs w:val="28"/>
        </w:rPr>
        <w:t>в Российской Федерации. Нормативно правовая база, определяющая права, обязанности и ответственность при оказании первой помощи.</w:t>
      </w:r>
    </w:p>
    <w:p>
      <w:pPr>
        <w:pStyle w:val="152"/>
        <w:rPr>
          <w:rFonts w:ascii="Times New Roman" w:hAnsi="Times New Roman"/>
          <w:sz w:val="28"/>
          <w:szCs w:val="28"/>
        </w:rPr>
      </w:pPr>
      <w:r>
        <w:rPr>
          <w:color w:val="000000" w:themeColor="text1"/>
          <w:sz w:val="28"/>
          <w:szCs w:val="28"/>
        </w:rPr>
        <w:t>Понятие «первая помощь». Перечень состояний, при которых оказывается первая помощь, перечень мероприятий по ее оказанию.</w:t>
      </w:r>
    </w:p>
    <w:p>
      <w:pPr>
        <w:pStyle w:val="152"/>
        <w:rPr>
          <w:rFonts w:ascii="Times New Roman" w:hAnsi="Times New Roman"/>
          <w:sz w:val="28"/>
          <w:szCs w:val="28"/>
        </w:rPr>
      </w:pPr>
      <w:r>
        <w:rPr>
          <w:color w:val="000000" w:themeColor="text1"/>
          <w:sz w:val="28"/>
          <w:szCs w:val="28"/>
        </w:rPr>
        <w:t>Современные наборы средств и устройств, использующиеся для оказания первой помощи (аптечка первой помощи (автомобильная), аптечка для оказания первой помощи работникам и др.). Основные компоненты, их назначение.</w:t>
      </w:r>
    </w:p>
    <w:p>
      <w:pPr>
        <w:pStyle w:val="152"/>
        <w:rPr>
          <w:rFonts w:ascii="Times New Roman" w:hAnsi="Times New Roman"/>
          <w:sz w:val="28"/>
          <w:szCs w:val="28"/>
        </w:rPr>
      </w:pPr>
      <w:r>
        <w:rPr>
          <w:color w:val="000000" w:themeColor="text1"/>
          <w:sz w:val="28"/>
          <w:szCs w:val="28"/>
        </w:rPr>
        <w:t>Общая последовательность действий на месте происшествия с наличием пострадавших. Соблюдение правил личной безопасности и обеспечение безопасных условий для оказания первой помощи (возможные факторы риска, их устранение). Способы извлечения и перемещения пострадавшего. 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w:t>
      </w:r>
    </w:p>
    <w:p>
      <w:pPr>
        <w:pStyle w:val="152"/>
        <w:rPr>
          <w:rFonts w:ascii="Times New Roman" w:hAnsi="Times New Roman"/>
          <w:sz w:val="28"/>
          <w:szCs w:val="28"/>
        </w:rPr>
      </w:pPr>
      <w:r>
        <w:rPr>
          <w:color w:val="000000" w:themeColor="text1"/>
          <w:sz w:val="28"/>
          <w:szCs w:val="28"/>
        </w:rPr>
        <w:t>Основные правила вызова скорой медицинской помощи и других специальных служб, сотрудники которых обязаны оказывать первую помощь.</w:t>
      </w:r>
    </w:p>
    <w:p>
      <w:pPr>
        <w:pStyle w:val="26"/>
        <w:rPr>
          <w:rFonts w:ascii="Times New Roman" w:hAnsi="Times New Roman"/>
          <w:sz w:val="28"/>
          <w:szCs w:val="28"/>
        </w:rPr>
      </w:pPr>
      <w:r>
        <w:rPr>
          <w:color w:val="000000" w:themeColor="text1"/>
          <w:sz w:val="28"/>
          <w:szCs w:val="28"/>
        </w:rPr>
        <w:t>Введение</w:t>
      </w:r>
    </w:p>
    <w:p>
      <w:pPr>
        <w:pStyle w:val="152"/>
        <w:rPr>
          <w:rFonts w:ascii="Times New Roman" w:hAnsi="Times New Roman"/>
          <w:sz w:val="28"/>
          <w:szCs w:val="28"/>
        </w:rPr>
      </w:pPr>
      <w:r>
        <w:rPr>
          <w:color w:val="000000" w:themeColor="text1"/>
          <w:sz w:val="28"/>
          <w:szCs w:val="28"/>
        </w:rPr>
        <w:t>Между первой помощью и скорой медицинской помощью есть несколько ключевых отличий. Главное из них – возможность оказания первой помощи пострадавшему любым человеком, в том числе без медицинского образования. Комплекс мероприятий первой помощи прост и доступен, но самое важное – он эффективен. Рассмотреть ситуацию можно на примере дорожно-транспортных происшествий: около 25% погибших в автомобильных катастрофах могли бы остаться в живых, если бы им своевременно оказали первую помощь. При этом, обычный человек, не будучи по образованию медицинским работником, применив навыки первой помощи, может спасти человеческую жизнь.</w:t>
      </w:r>
    </w:p>
    <w:p>
      <w:pPr>
        <w:pStyle w:val="152"/>
        <w:rPr>
          <w:rFonts w:ascii="Times New Roman" w:hAnsi="Times New Roman"/>
          <w:sz w:val="28"/>
          <w:szCs w:val="28"/>
        </w:rPr>
      </w:pPr>
      <w:r>
        <w:rPr>
          <w:color w:val="000000" w:themeColor="text1"/>
          <w:sz w:val="28"/>
          <w:szCs w:val="28"/>
        </w:rPr>
        <w:t>Однако существует распространенное мнение о том, что за неграмотно оказанную первую помощь человек будет наказан. В действительности это не так: российское законодательство защищает и поощряет граждан, своевременно оказавших первую помощь пострадавшим. Человек, оказавший первую помощь пострадавшему, не будет привлечен к юридической ответственности в случае неблагоприятного исхода и даже при причинении пострадавшему неумышленного вреда. Это связано с тем, что сама человеческая жизнь признается высшей ценностью, а попытка спасти эту жизнь не может рассматриваться как проступок.</w:t>
      </w:r>
    </w:p>
    <w:p>
      <w:pPr>
        <w:pStyle w:val="152"/>
        <w:rPr>
          <w:rFonts w:ascii="Times New Roman" w:hAnsi="Times New Roman"/>
          <w:sz w:val="28"/>
          <w:szCs w:val="28"/>
        </w:rPr>
      </w:pPr>
      <w:r>
        <w:rPr>
          <w:color w:val="000000" w:themeColor="text1"/>
          <w:sz w:val="28"/>
          <w:szCs w:val="28"/>
        </w:rPr>
        <w:t>Кроме того, в случае решения в суде вопроса о привлечении человека, оказавшего первую помощь, к ответственности за причинение вреда жизни или здоровью, он должен помнить о том, что само оказание первой помощи пострадавшему учитывается как обстоятельство, смягчающее наказание.</w:t>
      </w:r>
    </w:p>
    <w:p>
      <w:pPr>
        <w:pStyle w:val="152"/>
        <w:rPr>
          <w:rFonts w:ascii="Times New Roman" w:hAnsi="Times New Roman"/>
          <w:sz w:val="28"/>
          <w:szCs w:val="28"/>
        </w:rPr>
      </w:pPr>
      <w:r>
        <w:rPr>
          <w:color w:val="000000" w:themeColor="text1"/>
          <w:sz w:val="28"/>
          <w:szCs w:val="28"/>
        </w:rPr>
        <w:t>Таким образом, оказание первой помощи приносит пользу не только пострадавшему, но и работает в пользу самого участника оказания первой помощи, защищая его от неблагоприятных юридических последствий.</w:t>
      </w:r>
    </w:p>
    <w:p>
      <w:pPr>
        <w:pStyle w:val="26"/>
        <w:rPr>
          <w:rFonts w:ascii="Times New Roman" w:hAnsi="Times New Roman"/>
          <w:sz w:val="28"/>
          <w:szCs w:val="28"/>
        </w:rPr>
      </w:pPr>
      <w:r>
        <w:rPr>
          <w:color w:val="000000" w:themeColor="text1"/>
          <w:sz w:val="28"/>
          <w:szCs w:val="28"/>
        </w:rPr>
        <w:t>Основная часть</w:t>
      </w:r>
    </w:p>
    <w:p>
      <w:pPr>
        <w:pStyle w:val="38"/>
        <w:rPr>
          <w:rFonts w:ascii="Times New Roman" w:hAnsi="Times New Roman"/>
          <w:sz w:val="28"/>
          <w:szCs w:val="28"/>
        </w:rPr>
      </w:pPr>
      <w:r>
        <w:rPr>
          <w:color w:val="000000" w:themeColor="text1"/>
          <w:sz w:val="28"/>
          <w:szCs w:val="28"/>
        </w:rPr>
        <w:t xml:space="preserve">Организация оказания первой помощи </w:t>
      </w:r>
      <w:r>
        <w:rPr>
          <w:rStyle w:val="13"/>
          <w:b w:val="false"/>
          <w:bCs w:val="false"/>
          <w:sz w:val="28"/>
          <w:szCs w:val="28"/>
        </w:rPr>
        <w:t>пострадавшим</w:t>
      </w:r>
      <w:r>
        <w:rPr>
          <w:rStyle w:val="13"/>
          <w:b/>
          <w:sz w:val="28"/>
          <w:szCs w:val="28"/>
        </w:rPr>
        <w:t xml:space="preserve"> </w:t>
      </w:r>
      <w:r>
        <w:rPr>
          <w:color w:val="000000" w:themeColor="text1"/>
          <w:sz w:val="28"/>
          <w:szCs w:val="28"/>
        </w:rPr>
        <w:t>в Российской Федерации</w:t>
      </w:r>
    </w:p>
    <w:p>
      <w:pPr>
        <w:pStyle w:val="124"/>
        <w:rPr>
          <w:rFonts w:ascii="Times New Roman" w:hAnsi="Times New Roman"/>
          <w:sz w:val="28"/>
          <w:szCs w:val="28"/>
        </w:rPr>
      </w:pPr>
      <w:r>
        <w:rPr>
          <w:color w:val="000000" w:themeColor="text1"/>
          <w:sz w:val="28"/>
          <w:szCs w:val="28"/>
        </w:rPr>
        <w:t>На сегодняшний день система оказания первой помощи в Российской Федерации состоит из трех основных компонентов:</w:t>
      </w:r>
    </w:p>
    <w:p>
      <w:pPr>
        <w:pStyle w:val="Normal"/>
        <w:numPr>
          <w:ilvl w:val="0"/>
          <w:numId w:val="1"/>
        </w:numPr>
        <w:spacing w:lineRule="auto" w:line="360"/>
        <w:ind w:left="11" w:firstLine="709"/>
        <w:rPr>
          <w:rFonts w:ascii="Times New Roman" w:hAnsi="Times New Roman"/>
          <w:sz w:val="28"/>
          <w:szCs w:val="28"/>
        </w:rPr>
      </w:pPr>
      <w:r>
        <w:rPr>
          <w:color w:val="000000" w:themeColor="text1"/>
          <w:sz w:val="28"/>
          <w:szCs w:val="28"/>
        </w:rPr>
        <w:t>Нормативно-правовое обеспечение (федеральные законы и прочие нормативные акты и документы, определяющие обязанности и права участников оказания первой помощи, их оснащение, объем первой помощи и т.д.).</w:t>
      </w:r>
    </w:p>
    <w:p>
      <w:pPr>
        <w:pStyle w:val="Normal"/>
        <w:numPr>
          <w:ilvl w:val="0"/>
          <w:numId w:val="1"/>
        </w:numPr>
        <w:spacing w:lineRule="auto" w:line="360"/>
        <w:ind w:left="11" w:firstLine="709"/>
        <w:rPr>
          <w:rFonts w:ascii="Times New Roman" w:hAnsi="Times New Roman"/>
          <w:sz w:val="28"/>
          <w:szCs w:val="28"/>
        </w:rPr>
      </w:pPr>
      <w:r>
        <w:rPr>
          <w:color w:val="000000" w:themeColor="text1"/>
          <w:sz w:val="28"/>
          <w:szCs w:val="28"/>
        </w:rPr>
        <w:t>Обучение участников оказания первой помощи правилам и навыкам ее оказания.</w:t>
      </w:r>
    </w:p>
    <w:p>
      <w:pPr>
        <w:pStyle w:val="Normal"/>
        <w:numPr>
          <w:ilvl w:val="0"/>
          <w:numId w:val="1"/>
        </w:numPr>
        <w:spacing w:lineRule="auto" w:line="360"/>
        <w:ind w:left="11" w:firstLine="709"/>
        <w:rPr>
          <w:rFonts w:ascii="Times New Roman" w:hAnsi="Times New Roman"/>
          <w:sz w:val="28"/>
          <w:szCs w:val="28"/>
        </w:rPr>
      </w:pPr>
      <w:r>
        <w:rPr>
          <w:color w:val="000000" w:themeColor="text1"/>
          <w:sz w:val="28"/>
          <w:szCs w:val="28"/>
        </w:rPr>
        <w:t>Оснащение участников оказания первой помощи средствами для ее оказания (аптечками и укладками).</w:t>
      </w:r>
    </w:p>
    <w:p>
      <w:pPr>
        <w:pStyle w:val="Normal"/>
        <w:spacing w:lineRule="auto" w:line="360"/>
        <w:ind w:left="14" w:hanging="0"/>
        <w:jc w:val="center"/>
        <w:rPr>
          <w:rFonts w:ascii="Times New Roman" w:hAnsi="Times New Roman"/>
          <w:sz w:val="28"/>
          <w:szCs w:val="28"/>
        </w:rPr>
      </w:pPr>
      <w:r>
        <w:rPr/>
        <w:drawing>
          <wp:inline distT="0" distB="0" distL="0" distR="0">
            <wp:extent cx="4248150" cy="796290"/>
            <wp:effectExtent l="0" t="0" r="0" b="0"/>
            <wp:docPr id="1" name="Picture 179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954" descr=""/>
                    <pic:cNvPicPr>
                      <a:picLocks noChangeAspect="1" noChangeArrowheads="1"/>
                    </pic:cNvPicPr>
                  </pic:nvPicPr>
                  <pic:blipFill>
                    <a:blip r:embed="rId4"/>
                    <a:stretch>
                      <a:fillRect/>
                    </a:stretch>
                  </pic:blipFill>
                  <pic:spPr bwMode="auto">
                    <a:xfrm>
                      <a:off x="0" y="0"/>
                      <a:ext cx="4248150" cy="796290"/>
                    </a:xfrm>
                    <a:prstGeom prst="rect">
                      <a:avLst/>
                    </a:prstGeom>
                  </pic:spPr>
                </pic:pic>
              </a:graphicData>
            </a:graphic>
          </wp:inline>
        </w:drawing>
      </w:r>
    </w:p>
    <w:p>
      <w:pPr>
        <w:pStyle w:val="152"/>
        <w:rPr>
          <w:rFonts w:ascii="Times New Roman" w:hAnsi="Times New Roman"/>
          <w:sz w:val="28"/>
          <w:szCs w:val="28"/>
        </w:rPr>
      </w:pPr>
      <w:r>
        <w:rPr>
          <w:color w:val="000000" w:themeColor="text1"/>
          <w:sz w:val="28"/>
          <w:szCs w:val="28"/>
        </w:rPr>
        <w:t>Участники оказания первой помощи могут иметь различную подготовку к ее оказанию и оснащение. Также они могут быть обязанными оказывать первую помощь, либо иметь право ее оказывать.</w:t>
      </w:r>
    </w:p>
    <w:p>
      <w:pPr>
        <w:pStyle w:val="152"/>
        <w:rPr>
          <w:rFonts w:ascii="Times New Roman" w:hAnsi="Times New Roman"/>
          <w:sz w:val="28"/>
          <w:szCs w:val="28"/>
        </w:rPr>
      </w:pPr>
      <w:r>
        <w:rPr>
          <w:color w:val="000000" w:themeColor="text1"/>
          <w:sz w:val="28"/>
          <w:szCs w:val="28"/>
        </w:rPr>
        <w:t>В случае какого-либо происшествия, как правило, оказать первую помощь могут очевидцы происшествия – обычные люди, имеющие право ее оказывать. В большинстве случаев, они имеют минимальную подготовку и не обладают необходимым оснащением. Тем не менее, очевидцы происшествия могут выполнить простые действия, тем самым устранив непосредственную опасность для жизни пострадавших.</w:t>
      </w:r>
    </w:p>
    <w:p>
      <w:pPr>
        <w:pStyle w:val="152"/>
        <w:rPr>
          <w:rFonts w:ascii="Times New Roman" w:hAnsi="Times New Roman"/>
          <w:sz w:val="28"/>
          <w:szCs w:val="28"/>
        </w:rPr>
      </w:pPr>
      <w:r>
        <w:rPr>
          <w:color w:val="000000" w:themeColor="text1"/>
          <w:sz w:val="28"/>
          <w:szCs w:val="28"/>
        </w:rPr>
        <w:t xml:space="preserve">Далее к ним могут присоединиться водители транспортных средств или работники организаций и предприятий, изучавшие приемы оказания первой помощи во время соответствующей подготовки. У них имеется аптечка первой помощи (автомобильная) или аптечка для оказания первой помощи работникам, которые можно использовать для более эффективных действий. </w:t>
      </w:r>
    </w:p>
    <w:p>
      <w:pPr>
        <w:pStyle w:val="152"/>
        <w:rPr>
          <w:rFonts w:ascii="Times New Roman" w:hAnsi="Times New Roman"/>
          <w:sz w:val="28"/>
          <w:szCs w:val="28"/>
        </w:rPr>
      </w:pPr>
      <w:r>
        <w:rPr>
          <w:color w:val="000000" w:themeColor="text1"/>
          <w:sz w:val="28"/>
          <w:szCs w:val="28"/>
        </w:rPr>
        <w:t>Сотрудники органов внутренних дел и пожарно - спасательных подразделений обязаны оказывать первую помощь и имеют соответствующее оснащение. При прибытии на место происшествия они должны приступить к оказанию первой помощи сменив других участников оказания первой помощи.</w:t>
      </w:r>
    </w:p>
    <w:p>
      <w:pPr>
        <w:pStyle w:val="152"/>
        <w:rPr>
          <w:rFonts w:ascii="Times New Roman" w:hAnsi="Times New Roman"/>
          <w:sz w:val="28"/>
          <w:szCs w:val="28"/>
        </w:rPr>
      </w:pPr>
      <w:r>
        <w:rPr>
          <w:color w:val="000000" w:themeColor="text1"/>
          <w:sz w:val="28"/>
          <w:szCs w:val="28"/>
        </w:rPr>
        <w:t>В большинстве случаев первая помощь должна заканчиваться передачей пострадавших прибывшей бригаде скорой медицинской помощи, которая, продолжая оказание помощи в пути, доставляет пострадавшего в лечебное учреждение.</w:t>
      </w:r>
    </w:p>
    <w:p>
      <w:pPr>
        <w:pStyle w:val="152"/>
        <w:rPr>
          <w:rFonts w:ascii="Times New Roman" w:hAnsi="Times New Roman"/>
          <w:sz w:val="28"/>
          <w:szCs w:val="28"/>
        </w:rPr>
      </w:pPr>
      <w:r>
        <w:rPr>
          <w:color w:val="000000" w:themeColor="text1"/>
          <w:sz w:val="28"/>
          <w:szCs w:val="28"/>
        </w:rPr>
        <w:t>Таким образом, оказание первой помощи в большинстве случаев занимает небольшой промежуток времени (иногда всего несколько минут) до прибытия на место происшествия более квалифицированного сотрудника. Но без оказания первой помощи в этот короткий промежуток времени пострадавший может потерять шанс выжить в экстренной ситуации, либо у него разовьются тяжелые нарушения в организме, которые негативно повлияют на процесс дальнейшего лечения.</w:t>
      </w:r>
    </w:p>
    <w:p>
      <w:pPr>
        <w:pStyle w:val="38"/>
        <w:rPr>
          <w:rFonts w:ascii="Times New Roman" w:hAnsi="Times New Roman"/>
          <w:b/>
          <w:b/>
          <w:bCs/>
          <w:sz w:val="28"/>
          <w:szCs w:val="28"/>
        </w:rPr>
      </w:pPr>
      <w:r>
        <w:rPr>
          <w:b/>
          <w:bCs/>
          <w:color w:val="000000" w:themeColor="text1"/>
          <w:sz w:val="28"/>
          <w:szCs w:val="28"/>
        </w:rPr>
        <w:t>Нормативно-правовая база, определяющая права, обязанности</w:t>
      </w:r>
    </w:p>
    <w:p>
      <w:pPr>
        <w:pStyle w:val="36"/>
        <w:rPr>
          <w:rFonts w:ascii="Times New Roman" w:hAnsi="Times New Roman"/>
          <w:b/>
          <w:b/>
          <w:bCs/>
          <w:sz w:val="28"/>
          <w:szCs w:val="28"/>
        </w:rPr>
      </w:pPr>
      <w:r>
        <w:rPr>
          <w:b/>
          <w:bCs/>
          <w:color w:val="000000" w:themeColor="text1"/>
          <w:sz w:val="28"/>
          <w:szCs w:val="28"/>
        </w:rPr>
        <w:t>и ответственность при оказании первой помощи</w:t>
      </w:r>
    </w:p>
    <w:p>
      <w:pPr>
        <w:pStyle w:val="Normal"/>
        <w:numPr>
          <w:ilvl w:val="0"/>
          <w:numId w:val="4"/>
        </w:numPr>
        <w:spacing w:lineRule="auto" w:line="360"/>
        <w:ind w:left="11" w:firstLine="709"/>
        <w:rPr>
          <w:rFonts w:ascii="Times New Roman" w:hAnsi="Times New Roman"/>
          <w:sz w:val="28"/>
          <w:szCs w:val="28"/>
        </w:rPr>
      </w:pPr>
      <w:r>
        <w:rPr>
          <w:color w:val="000000" w:themeColor="text1"/>
          <w:sz w:val="28"/>
          <w:szCs w:val="28"/>
        </w:rPr>
        <w:t xml:space="preserve">Федеральный закон от 21.11.2011 г. № 323-ФЗ (ред. 11.06.2022) «Об основах охраны здоровья граждан в Российской Федерации» определяет первую помощь как особый вид помощи (отличный от медицинской), оказываемой лицами, не имеющими медицинского образования, при травмах и неотложных состояниях до прибытия медицинского персонала. </w:t>
      </w:r>
    </w:p>
    <w:p>
      <w:pPr>
        <w:pStyle w:val="Normal"/>
        <w:numPr>
          <w:ilvl w:val="0"/>
          <w:numId w:val="4"/>
        </w:numPr>
        <w:spacing w:lineRule="auto" w:line="360"/>
        <w:ind w:left="11" w:firstLine="709"/>
        <w:rPr>
          <w:rFonts w:ascii="Times New Roman" w:hAnsi="Times New Roman"/>
          <w:sz w:val="28"/>
          <w:szCs w:val="28"/>
        </w:rPr>
      </w:pPr>
      <w:r>
        <w:rPr>
          <w:color w:val="000000" w:themeColor="text1"/>
          <w:sz w:val="28"/>
          <w:szCs w:val="28"/>
        </w:rPr>
        <w:t>Согласно ч. 4 ст. 31 Федерального закона от 21.11.2011 г № 323-ФЗ ((ред. 11.06.2022) «Об основах охраны здоровья граждан в Российской Федерации» каждый гражданин имеет право оказывать первую помощь при наличии соответствующей подготовки и (или) навыков.</w:t>
      </w:r>
    </w:p>
    <w:p>
      <w:pPr>
        <w:pStyle w:val="Normal"/>
        <w:numPr>
          <w:ilvl w:val="0"/>
          <w:numId w:val="4"/>
        </w:numPr>
        <w:spacing w:lineRule="auto" w:line="360"/>
        <w:ind w:left="11" w:firstLine="709"/>
        <w:rPr>
          <w:rFonts w:ascii="Times New Roman" w:hAnsi="Times New Roman"/>
          <w:sz w:val="28"/>
          <w:szCs w:val="28"/>
        </w:rPr>
      </w:pPr>
      <w:r>
        <w:rPr>
          <w:color w:val="000000" w:themeColor="text1"/>
          <w:sz w:val="28"/>
          <w:szCs w:val="28"/>
        </w:rPr>
        <w:t>Законодательство разного уровня устанавливает обязанность по оказанию первой помощи для лиц, которые в силу профессиональных обязанностей первыми оказываются на месте происшествия с пострадавшими: сотрудники органов внутренних дел Российской Федерации</w:t>
      </w:r>
      <w:r>
        <w:rPr>
          <w:rStyle w:val="Style22"/>
          <w:color w:val="000000" w:themeColor="text1"/>
          <w:sz w:val="28"/>
          <w:szCs w:val="28"/>
          <w:vertAlign w:val="superscript"/>
        </w:rPr>
        <w:footnoteReference w:id="2"/>
      </w:r>
      <w:r>
        <w:rPr>
          <w:color w:val="000000" w:themeColor="text1"/>
          <w:sz w:val="28"/>
          <w:szCs w:val="28"/>
        </w:rPr>
        <w:t>; сотрудники, военнослужащие и работники всех видов пожарной охраны</w:t>
      </w:r>
      <w:r>
        <w:rPr>
          <w:rStyle w:val="Style22"/>
          <w:color w:val="000000" w:themeColor="text1"/>
          <w:sz w:val="28"/>
          <w:szCs w:val="28"/>
          <w:vertAlign w:val="superscript"/>
        </w:rPr>
        <w:footnoteReference w:id="3"/>
      </w:r>
      <w:r>
        <w:rPr>
          <w:color w:val="000000" w:themeColor="text1"/>
          <w:sz w:val="28"/>
          <w:szCs w:val="28"/>
        </w:rPr>
        <w:t>; спасатели аварийно-спасательных служб и аварийно-спасательных формирований</w:t>
      </w:r>
      <w:r>
        <w:rPr>
          <w:rStyle w:val="Style22"/>
          <w:color w:val="000000" w:themeColor="text1"/>
          <w:sz w:val="28"/>
          <w:szCs w:val="28"/>
          <w:vertAlign w:val="superscript"/>
        </w:rPr>
        <w:footnoteReference w:id="4"/>
      </w:r>
      <w:r>
        <w:rPr>
          <w:color w:val="000000" w:themeColor="text1"/>
          <w:sz w:val="28"/>
          <w:szCs w:val="28"/>
        </w:rPr>
        <w:t>; военнослужащие (сотрудники) войск национальной гвардии</w:t>
      </w:r>
      <w:r>
        <w:rPr>
          <w:color w:val="000000" w:themeColor="text1"/>
          <w:sz w:val="28"/>
          <w:szCs w:val="28"/>
          <w:vertAlign w:val="superscript"/>
        </w:rPr>
        <w:t>4</w:t>
      </w:r>
      <w:r>
        <w:rPr>
          <w:color w:val="000000" w:themeColor="text1"/>
          <w:sz w:val="28"/>
          <w:szCs w:val="28"/>
        </w:rPr>
        <w:t>; работники ведомственной охраны</w:t>
      </w:r>
      <w:r>
        <w:rPr>
          <w:rStyle w:val="Style22"/>
          <w:color w:val="000000" w:themeColor="text1"/>
          <w:sz w:val="28"/>
          <w:szCs w:val="28"/>
          <w:vertAlign w:val="superscript"/>
        </w:rPr>
        <w:footnoteReference w:id="5"/>
      </w:r>
      <w:r>
        <w:rPr>
          <w:color w:val="000000" w:themeColor="text1"/>
          <w:sz w:val="28"/>
          <w:szCs w:val="28"/>
        </w:rPr>
        <w:t>, частные охранники</w:t>
      </w:r>
      <w:r>
        <w:rPr>
          <w:rStyle w:val="Style22"/>
          <w:color w:val="000000" w:themeColor="text1"/>
          <w:sz w:val="28"/>
          <w:szCs w:val="28"/>
          <w:vertAlign w:val="superscript"/>
        </w:rPr>
        <w:footnoteReference w:id="6"/>
      </w:r>
      <w:r>
        <w:rPr>
          <w:color w:val="000000" w:themeColor="text1"/>
          <w:sz w:val="28"/>
          <w:szCs w:val="28"/>
        </w:rPr>
        <w:t>, должностные лица таможенных органов</w:t>
      </w:r>
      <w:r>
        <w:rPr>
          <w:rStyle w:val="Style22"/>
          <w:color w:val="000000" w:themeColor="text1"/>
          <w:sz w:val="28"/>
          <w:szCs w:val="28"/>
          <w:vertAlign w:val="superscript"/>
        </w:rPr>
        <w:footnoteReference w:id="7"/>
      </w:r>
      <w:r>
        <w:rPr>
          <w:color w:val="000000" w:themeColor="text1"/>
          <w:sz w:val="28"/>
          <w:szCs w:val="28"/>
        </w:rPr>
        <w:t>; военнослужащие органов федеральной службы безопасности</w:t>
      </w:r>
      <w:r>
        <w:rPr>
          <w:rStyle w:val="Style22"/>
          <w:color w:val="000000" w:themeColor="text1"/>
          <w:sz w:val="28"/>
          <w:szCs w:val="28"/>
          <w:vertAlign w:val="superscript"/>
        </w:rPr>
        <w:footnoteReference w:id="8"/>
      </w:r>
      <w:r>
        <w:rPr>
          <w:color w:val="000000" w:themeColor="text1"/>
          <w:sz w:val="28"/>
          <w:szCs w:val="28"/>
        </w:rPr>
        <w:t>, судебные приставы</w:t>
      </w:r>
      <w:r>
        <w:rPr>
          <w:rStyle w:val="Style22"/>
          <w:color w:val="000000" w:themeColor="text1"/>
          <w:sz w:val="28"/>
          <w:szCs w:val="28"/>
          <w:vertAlign w:val="superscript"/>
        </w:rPr>
        <w:footnoteReference w:id="9"/>
      </w:r>
      <w:r>
        <w:rPr>
          <w:color w:val="000000" w:themeColor="text1"/>
          <w:sz w:val="28"/>
          <w:szCs w:val="28"/>
        </w:rPr>
        <w:t>, сотрудники уголовно-исполнительной системы</w:t>
      </w:r>
      <w:r>
        <w:rPr>
          <w:rStyle w:val="Style22"/>
          <w:color w:val="000000" w:themeColor="text1"/>
          <w:sz w:val="28"/>
          <w:szCs w:val="28"/>
          <w:vertAlign w:val="superscript"/>
        </w:rPr>
        <w:footnoteReference w:id="10"/>
      </w:r>
      <w:r>
        <w:rPr>
          <w:color w:val="000000" w:themeColor="text1"/>
          <w:sz w:val="28"/>
          <w:szCs w:val="28"/>
        </w:rPr>
        <w:t>, внештатные сотрудники полиции и народные дружинники</w:t>
      </w:r>
      <w:r>
        <w:rPr>
          <w:rStyle w:val="Style22"/>
          <w:color w:val="000000" w:themeColor="text1"/>
          <w:sz w:val="28"/>
          <w:szCs w:val="28"/>
          <w:vertAlign w:val="superscript"/>
        </w:rPr>
        <w:footnoteReference w:id="11"/>
      </w:r>
      <w:r>
        <w:rPr>
          <w:color w:val="000000" w:themeColor="text1"/>
          <w:sz w:val="28"/>
          <w:szCs w:val="28"/>
          <w:vertAlign w:val="superscript"/>
        </w:rPr>
        <w:t xml:space="preserve"> </w:t>
      </w:r>
      <w:r>
        <w:rPr>
          <w:color w:val="000000" w:themeColor="text1"/>
          <w:sz w:val="28"/>
          <w:szCs w:val="28"/>
        </w:rPr>
        <w:t>и другие лица.</w:t>
      </w:r>
    </w:p>
    <w:p>
      <w:pPr>
        <w:pStyle w:val="152"/>
        <w:rPr>
          <w:rFonts w:ascii="Times New Roman" w:hAnsi="Times New Roman"/>
          <w:sz w:val="28"/>
          <w:szCs w:val="28"/>
        </w:rPr>
      </w:pPr>
      <w:r>
        <w:rPr>
          <w:color w:val="000000" w:themeColor="text1"/>
          <w:sz w:val="28"/>
          <w:szCs w:val="28"/>
        </w:rPr>
        <w:t>Также обязанность «…принять меры для оказания первой помощи…» возникает у водителей, причастных к ДТП (п. 2.6 Правил дорожного движения Российской Федерации). В том случае, если водитель не причастен к ДТП, но стал его свидетелем, согласно ч. 4 ст. 31 Федерального закона № 323-ФЗ «Об основах охраны здоровья граждан в Российской Федерации», водитель вправе добровольно оказать первую помощь.</w:t>
      </w:r>
    </w:p>
    <w:p>
      <w:pPr>
        <w:pStyle w:val="152"/>
        <w:rPr>
          <w:rFonts w:ascii="Times New Roman" w:hAnsi="Times New Roman"/>
          <w:sz w:val="28"/>
          <w:szCs w:val="28"/>
        </w:rPr>
      </w:pPr>
      <w:r>
        <w:rPr>
          <w:color w:val="000000" w:themeColor="text1"/>
          <w:sz w:val="28"/>
          <w:szCs w:val="28"/>
        </w:rPr>
        <w:t xml:space="preserve">В связи с высокой степенью потенциального риска получения травмы на производстве, ст. 228 Трудового кодекса Российской Федерации предусматривает обязанность работодателя при несчастном случае на производстве «немедленно организовать первую помощь пострадавшему и при необходимости доставку его в медицинскую организацию». Для организации оказания первой помощи при несчастном случае на производстве силами работников на работодателя возложена обязанность организовывать обучение первой помощи для всех поступающих на работу лиц, а также для работников, переводимых на другую работу (ст.ст. 212, 225 Трудового кодекса Российской Федерации). Для работника Трудовой кодекс Российской Федерации предусматривает обязанность «проходить обучение безопасным методам, приемам выполнения работ и оказанию первой помощи пострадавшим на производстве» (ст. 214 Трудового кодекса Российской Федерации). </w:t>
      </w:r>
    </w:p>
    <w:p>
      <w:pPr>
        <w:pStyle w:val="152"/>
        <w:rPr>
          <w:rFonts w:ascii="Times New Roman" w:hAnsi="Times New Roman"/>
          <w:sz w:val="28"/>
          <w:szCs w:val="28"/>
        </w:rPr>
      </w:pPr>
      <w:r>
        <w:rPr>
          <w:color w:val="000000" w:themeColor="text1"/>
          <w:sz w:val="28"/>
          <w:szCs w:val="28"/>
        </w:rPr>
        <w:t xml:space="preserve">Применительно к педагогическим работникам вышеуказанные нормы Трудового кодекса Российской Федерации дополняются положением ст. 41 Федерального закона от 29.12.2012 № 273-ФЗ «Об образовании в Российской Федерации». Согласно данной статье, охрана здоровья обучающихся включает в себя, в том числе, обучение педагогических работников навыкам оказания первой помощи. </w:t>
      </w:r>
    </w:p>
    <w:p>
      <w:pPr>
        <w:pStyle w:val="152"/>
        <w:rPr>
          <w:rFonts w:ascii="Times New Roman" w:hAnsi="Times New Roman"/>
          <w:sz w:val="28"/>
          <w:szCs w:val="28"/>
        </w:rPr>
      </w:pPr>
      <w:r>
        <w:rPr>
          <w:color w:val="000000" w:themeColor="text1"/>
          <w:sz w:val="28"/>
          <w:szCs w:val="28"/>
        </w:rPr>
        <w:t>Соответствующие обязанности по оказанию первой помощи прописываются в должностных инструкциях работников (в том числе, педагогических работников).</w:t>
      </w:r>
    </w:p>
    <w:p>
      <w:pPr>
        <w:pStyle w:val="Normal"/>
        <w:numPr>
          <w:ilvl w:val="0"/>
          <w:numId w:val="2"/>
        </w:numPr>
        <w:spacing w:lineRule="auto" w:line="360"/>
        <w:ind w:left="11" w:firstLine="709"/>
        <w:rPr>
          <w:rFonts w:ascii="Times New Roman" w:hAnsi="Times New Roman"/>
          <w:sz w:val="28"/>
          <w:szCs w:val="28"/>
        </w:rPr>
      </w:pPr>
      <w:r>
        <w:rPr>
          <w:color w:val="000000" w:themeColor="text1"/>
          <w:sz w:val="28"/>
          <w:szCs w:val="28"/>
        </w:rPr>
        <w:t>Для лиц, обязанных оказывать первую помощь, предусмотрена ответственность за неоказание первой помощи вплоть до уголовной. Для очевидцев происшествия, оказывающих первую помощь в добровольном порядке, никакая ответственность за неоказание первой помощи применяться не может. Особые нормы установлены в отношении водителей, причастных к ДТП. Принятие мер к оказанию первой помощи относится к обязанностям водителя в связи с ДТП, за невыполнение которых водителю грозит привлечение к административной ответственности и наказание в виде административного штрафа (ч. 1 ст. 12.27 Кодекса Российской Федерации об административных правонарушениях). В том случае, если гражданин заведомо оставил пострадавшего, находящегося в беспомощном состоянии без возможности получения помощи, он может быть привлечен к уголовной ответственности (ст. 125 «Оставление в опасности» Уголовного кодекса Российской Федерации).</w:t>
      </w:r>
    </w:p>
    <w:p>
      <w:pPr>
        <w:pStyle w:val="Normal"/>
        <w:numPr>
          <w:ilvl w:val="0"/>
          <w:numId w:val="2"/>
        </w:numPr>
        <w:spacing w:lineRule="auto" w:line="360"/>
        <w:ind w:left="11" w:firstLine="709"/>
        <w:rPr>
          <w:rFonts w:ascii="Times New Roman" w:hAnsi="Times New Roman"/>
          <w:sz w:val="28"/>
          <w:szCs w:val="28"/>
        </w:rPr>
      </w:pPr>
      <w:r>
        <w:rPr>
          <w:color w:val="000000" w:themeColor="text1"/>
          <w:sz w:val="28"/>
          <w:szCs w:val="28"/>
        </w:rPr>
        <w:t>В связи с тем, что жизнь человека провозглашается высшей ценностью, сама попытка защитить эту ценность ставится выше возможной ошибки в ходе оказания первой помощи, так как дает пострадавшему человеку шанс на выживание. Уголовное и административное законодательство не признают правонарушением причинение вреда охраняемым законом интересам в состоянии крайней необходимости, то есть для устранения опасности, непосредственно угрожающей личности или правам данного лица, если эта опасность не могла быть устранена иными средствами (ст. 39 «Крайняя необходимость» Уголовного кодекса Российской Федерации; ст. 2.7 «Крайняя необходимость» Кодекса Российской Федерации об административных правонарушениях). Аналогичная норма имеется и в Гражданском кодексе Российской Федерации («Гражданский кодекс Российской Федерации (часть вторая)» от 26.01.1996 N 14-ФЗ (ред. от 01.07.2021), ст. 1067 «Причинение вреда в состоянии крайней необходимости». Трактовка этой статьи не исключает возможности возмещения причиненного вреда, однако «…Учитывая обстоятельства, при которых был причинен такой вред,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 В настоящее время в Российской Федерации отсутствуют судебные прецеденты привлечения к юридической ответственности за неумышленное причинение вреда в ходе оказания первой помощи.</w:t>
      </w:r>
    </w:p>
    <w:p>
      <w:pPr>
        <w:pStyle w:val="Normal"/>
        <w:numPr>
          <w:ilvl w:val="0"/>
          <w:numId w:val="2"/>
        </w:numPr>
        <w:spacing w:lineRule="auto" w:line="360"/>
        <w:ind w:left="11" w:firstLine="709"/>
        <w:rPr>
          <w:rFonts w:ascii="Times New Roman" w:hAnsi="Times New Roman"/>
          <w:sz w:val="28"/>
          <w:szCs w:val="28"/>
        </w:rPr>
      </w:pPr>
      <w:r>
        <w:rPr>
          <w:color w:val="000000" w:themeColor="text1"/>
          <w:sz w:val="28"/>
          <w:szCs w:val="28"/>
        </w:rPr>
        <w:t>В случае решения в суде вопроса о привлечении лица к ответственности за причинение вреда жизни или здоровью, оказание первой помощи пострадавшему учитывается как обстоятельство, смягчающее наказание (п. 2 ч. 1 ст. 4.2 Кодекса Российской Федерации об административных правонарушениях; п. «к» ч. 1 ст. 61 Уголовного кодекса Российской Федерации). Например, за причинение легкого или средней тяжести вреда здоровью в результате ДТП в соответствии со ст. 12.24 Кодекса Российской Федерации об административных правонарушениях предусмотрено альтернативное наказание. На усмотрение суда причинителю вреда может быть назначено наказание в виде штрафа или в виде лишения права управления транспортным средством. Факт оказания первой помощи пострадавшему может способствовать назначению более мягкого наказания, то есть штрафа. Кроме того, оказание первой помощи может снизить медицинские последствия травмы, соответственно пострадавшему будет квалифицирован вред меньшей тяжести.</w:t>
      </w:r>
    </w:p>
    <w:p>
      <w:pPr>
        <w:pStyle w:val="Normal"/>
        <w:spacing w:lineRule="auto" w:line="259" w:before="0" w:after="160"/>
        <w:contextualSpacing/>
        <w:jc w:val="left"/>
        <w:rPr>
          <w:rFonts w:ascii="Times New Roman" w:hAnsi="Times New Roman"/>
          <w:color w:val="000000" w:themeColor="text1"/>
          <w:sz w:val="28"/>
          <w:szCs w:val="28"/>
        </w:rPr>
      </w:pPr>
      <w:r>
        <w:rPr>
          <w:color w:val="000000" w:themeColor="text1"/>
          <w:sz w:val="28"/>
          <w:szCs w:val="28"/>
        </w:rPr>
      </w:r>
      <w:r>
        <w:br w:type="page"/>
      </w:r>
    </w:p>
    <w:p>
      <w:pPr>
        <w:pStyle w:val="38"/>
        <w:rPr>
          <w:rFonts w:ascii="Times New Roman" w:hAnsi="Times New Roman"/>
          <w:sz w:val="28"/>
          <w:szCs w:val="28"/>
        </w:rPr>
      </w:pPr>
      <w:r>
        <w:rPr>
          <w:sz w:val="28"/>
          <w:szCs w:val="28"/>
        </w:rPr>
        <w:t>Перечень состояний, при которых оказывается первая помощь, перечень мероприятий по ее оказанию</w:t>
      </w:r>
    </w:p>
    <w:p>
      <w:pPr>
        <w:pStyle w:val="45"/>
        <w:rPr>
          <w:rFonts w:ascii="Times New Roman" w:hAnsi="Times New Roman"/>
          <w:sz w:val="28"/>
          <w:szCs w:val="28"/>
        </w:rPr>
      </w:pPr>
      <w:r>
        <w:rPr>
          <w:color w:val="000000" w:themeColor="text1"/>
          <w:sz w:val="28"/>
          <w:szCs w:val="28"/>
        </w:rPr>
        <w:t>Понятие «первая помощь»</w:t>
      </w:r>
    </w:p>
    <w:p>
      <w:pPr>
        <w:pStyle w:val="152"/>
        <w:rPr>
          <w:rFonts w:ascii="Times New Roman" w:hAnsi="Times New Roman"/>
          <w:sz w:val="28"/>
          <w:szCs w:val="28"/>
        </w:rPr>
      </w:pPr>
      <w:r>
        <w:rPr>
          <w:color w:val="000000" w:themeColor="text1"/>
          <w:sz w:val="28"/>
          <w:szCs w:val="28"/>
        </w:rPr>
        <w:t>В настоящее время первая помощь определяется как комплекс мероприятий, направленных на поддержание жизни и здоровья, оказываемых до оказания медицинской помощи пострадавшим при несчастных случаях, травмах, отравлениях и других состояниях, и заболеваниях, угрожающих их жизни и здоровью, участниками оказания первой помощи. Цель ее состоит в устранении явлений, угрожающих жизни, а также – в предупреждении дальнейших повреждений и возможных осложнений.</w:t>
      </w:r>
    </w:p>
    <w:p>
      <w:pPr>
        <w:pStyle w:val="152"/>
        <w:rPr>
          <w:rFonts w:ascii="Times New Roman" w:hAnsi="Times New Roman"/>
          <w:sz w:val="28"/>
          <w:szCs w:val="28"/>
        </w:rPr>
      </w:pPr>
      <w:r>
        <w:rPr>
          <w:color w:val="000000" w:themeColor="text1"/>
          <w:sz w:val="28"/>
          <w:szCs w:val="28"/>
        </w:rPr>
        <w:t>В соответствии с приказом Министерства здравоохранения и социального развития Российской Федерации от 4 мая 2012 г. № 477н (ред. от 07.11.2012) «Об утверждении перечня состояний, при которых оказывается первая помощь и перечня мероприятий по оказанию первой помощи», первая помощь оказывается при следующих состояниях:</w:t>
      </w:r>
    </w:p>
    <w:p>
      <w:pPr>
        <w:pStyle w:val="124"/>
        <w:numPr>
          <w:ilvl w:val="0"/>
          <w:numId w:val="32"/>
        </w:numPr>
        <w:ind w:left="1134" w:hanging="360"/>
        <w:rPr>
          <w:rFonts w:ascii="Times New Roman" w:hAnsi="Times New Roman"/>
          <w:sz w:val="28"/>
          <w:szCs w:val="28"/>
        </w:rPr>
      </w:pPr>
      <w:r>
        <w:rPr>
          <w:color w:val="000000" w:themeColor="text1"/>
          <w:sz w:val="28"/>
          <w:szCs w:val="28"/>
        </w:rPr>
        <w:t>отсутствие сознания;</w:t>
      </w:r>
    </w:p>
    <w:p>
      <w:pPr>
        <w:pStyle w:val="124"/>
        <w:numPr>
          <w:ilvl w:val="0"/>
          <w:numId w:val="32"/>
        </w:numPr>
        <w:ind w:left="1134" w:hanging="360"/>
        <w:rPr>
          <w:rFonts w:ascii="Times New Roman" w:hAnsi="Times New Roman"/>
          <w:sz w:val="28"/>
          <w:szCs w:val="28"/>
        </w:rPr>
      </w:pPr>
      <w:r>
        <w:rPr>
          <w:color w:val="000000" w:themeColor="text1"/>
          <w:sz w:val="28"/>
          <w:szCs w:val="28"/>
        </w:rPr>
        <w:t>остановка дыхания и кровообращения;</w:t>
      </w:r>
    </w:p>
    <w:p>
      <w:pPr>
        <w:pStyle w:val="124"/>
        <w:numPr>
          <w:ilvl w:val="0"/>
          <w:numId w:val="32"/>
        </w:numPr>
        <w:ind w:left="1134" w:hanging="360"/>
        <w:rPr>
          <w:rFonts w:ascii="Times New Roman" w:hAnsi="Times New Roman"/>
          <w:sz w:val="28"/>
          <w:szCs w:val="28"/>
        </w:rPr>
      </w:pPr>
      <w:r>
        <w:rPr>
          <w:color w:val="000000" w:themeColor="text1"/>
          <w:sz w:val="28"/>
          <w:szCs w:val="28"/>
        </w:rPr>
        <w:t>наружные кровотечения;</w:t>
      </w:r>
    </w:p>
    <w:p>
      <w:pPr>
        <w:pStyle w:val="124"/>
        <w:numPr>
          <w:ilvl w:val="0"/>
          <w:numId w:val="32"/>
        </w:numPr>
        <w:ind w:left="1134" w:hanging="360"/>
        <w:rPr>
          <w:rFonts w:ascii="Times New Roman" w:hAnsi="Times New Roman"/>
          <w:sz w:val="28"/>
          <w:szCs w:val="28"/>
        </w:rPr>
      </w:pPr>
      <w:r>
        <w:rPr>
          <w:color w:val="000000" w:themeColor="text1"/>
          <w:sz w:val="28"/>
          <w:szCs w:val="28"/>
        </w:rPr>
        <w:t>инородные тела верхних дыхательных путей;</w:t>
      </w:r>
    </w:p>
    <w:p>
      <w:pPr>
        <w:pStyle w:val="124"/>
        <w:numPr>
          <w:ilvl w:val="0"/>
          <w:numId w:val="32"/>
        </w:numPr>
        <w:ind w:left="1134" w:hanging="360"/>
        <w:rPr>
          <w:rFonts w:ascii="Times New Roman" w:hAnsi="Times New Roman"/>
          <w:sz w:val="28"/>
          <w:szCs w:val="28"/>
        </w:rPr>
      </w:pPr>
      <w:r>
        <w:rPr>
          <w:color w:val="000000" w:themeColor="text1"/>
          <w:sz w:val="28"/>
          <w:szCs w:val="28"/>
        </w:rPr>
        <w:t>травмы различных областей тела;</w:t>
      </w:r>
    </w:p>
    <w:p>
      <w:pPr>
        <w:pStyle w:val="124"/>
        <w:numPr>
          <w:ilvl w:val="0"/>
          <w:numId w:val="32"/>
        </w:numPr>
        <w:ind w:left="1134" w:hanging="360"/>
        <w:rPr>
          <w:rFonts w:ascii="Times New Roman" w:hAnsi="Times New Roman"/>
          <w:sz w:val="28"/>
          <w:szCs w:val="28"/>
        </w:rPr>
      </w:pPr>
      <w:r>
        <w:rPr>
          <w:color w:val="000000" w:themeColor="text1"/>
          <w:sz w:val="28"/>
          <w:szCs w:val="28"/>
        </w:rPr>
        <w:t>ожоги, эффекты воздействия высоких температур, теплового излучения;</w:t>
      </w:r>
    </w:p>
    <w:p>
      <w:pPr>
        <w:pStyle w:val="124"/>
        <w:numPr>
          <w:ilvl w:val="0"/>
          <w:numId w:val="32"/>
        </w:numPr>
        <w:ind w:left="1134" w:hanging="360"/>
        <w:rPr>
          <w:rFonts w:ascii="Times New Roman" w:hAnsi="Times New Roman"/>
          <w:sz w:val="28"/>
          <w:szCs w:val="28"/>
        </w:rPr>
      </w:pPr>
      <w:r>
        <w:rPr>
          <w:color w:val="000000" w:themeColor="text1"/>
          <w:sz w:val="28"/>
          <w:szCs w:val="28"/>
        </w:rPr>
        <w:t>отморожение и другие эффекты воздействия низких температур;</w:t>
      </w:r>
    </w:p>
    <w:p>
      <w:pPr>
        <w:pStyle w:val="124"/>
        <w:numPr>
          <w:ilvl w:val="0"/>
          <w:numId w:val="32"/>
        </w:numPr>
        <w:ind w:left="1134" w:hanging="360"/>
        <w:rPr>
          <w:rFonts w:ascii="Times New Roman" w:hAnsi="Times New Roman"/>
          <w:sz w:val="28"/>
          <w:szCs w:val="28"/>
        </w:rPr>
      </w:pPr>
      <w:r>
        <w:rPr>
          <w:color w:val="000000" w:themeColor="text1"/>
          <w:sz w:val="28"/>
          <w:szCs w:val="28"/>
        </w:rPr>
        <w:t>отравления.</w:t>
      </w:r>
    </w:p>
    <w:p>
      <w:pPr>
        <w:pStyle w:val="124"/>
        <w:rPr>
          <w:rFonts w:ascii="Times New Roman" w:hAnsi="Times New Roman"/>
          <w:sz w:val="28"/>
          <w:szCs w:val="28"/>
        </w:rPr>
      </w:pPr>
      <w:r>
        <w:rPr>
          <w:color w:val="000000" w:themeColor="text1"/>
          <w:sz w:val="28"/>
          <w:szCs w:val="28"/>
        </w:rPr>
        <w:t>При указанных состояниях выполняются следующие мероприятия:</w:t>
      </w:r>
    </w:p>
    <w:p>
      <w:pPr>
        <w:pStyle w:val="25"/>
        <w:numPr>
          <w:ilvl w:val="0"/>
          <w:numId w:val="3"/>
        </w:numPr>
        <w:spacing w:lineRule="auto" w:line="360"/>
        <w:rPr>
          <w:rFonts w:ascii="Times New Roman" w:hAnsi="Times New Roman"/>
          <w:sz w:val="28"/>
          <w:szCs w:val="28"/>
        </w:rPr>
      </w:pPr>
      <w:r>
        <w:rPr>
          <w:color w:val="000000" w:themeColor="text1"/>
          <w:sz w:val="28"/>
          <w:szCs w:val="28"/>
        </w:rPr>
        <w:t>Мероприятия по оценке обстановки и обеспечению безопасных условий для оказания первой помощи:</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определение угрожающих факторов для собственной жизни и здоровья;</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определение угрожающих факторов для жизни и здоровья пострадавшего;</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устранение угрожающих факторов для жизни и здоровья;</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прекращение действия повреждающих факторов на пострадавшего;</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оценка количества пострадавших;</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извлечение пострадавшего из транспортного средства или других труднодоступных мест;</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перемещение пострадавшего.</w:t>
      </w:r>
    </w:p>
    <w:p>
      <w:pPr>
        <w:pStyle w:val="25"/>
        <w:numPr>
          <w:ilvl w:val="0"/>
          <w:numId w:val="3"/>
        </w:numPr>
        <w:spacing w:lineRule="auto" w:line="360"/>
        <w:rPr>
          <w:rFonts w:ascii="Times New Roman" w:hAnsi="Times New Roman"/>
          <w:sz w:val="28"/>
          <w:szCs w:val="28"/>
        </w:rPr>
      </w:pPr>
      <w:r>
        <w:rPr>
          <w:color w:val="000000" w:themeColor="text1"/>
          <w:sz w:val="28"/>
          <w:szCs w:val="28"/>
        </w:rPr>
        <w:t>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25"/>
        <w:numPr>
          <w:ilvl w:val="0"/>
          <w:numId w:val="3"/>
        </w:numPr>
        <w:spacing w:lineRule="auto" w:line="360"/>
        <w:rPr>
          <w:rFonts w:ascii="Times New Roman" w:hAnsi="Times New Roman"/>
          <w:sz w:val="28"/>
          <w:szCs w:val="28"/>
        </w:rPr>
      </w:pPr>
      <w:r>
        <w:rPr>
          <w:color w:val="000000" w:themeColor="text1"/>
          <w:sz w:val="28"/>
          <w:szCs w:val="28"/>
        </w:rPr>
        <w:t>Определение наличия сознания у пострадавшего.</w:t>
      </w:r>
    </w:p>
    <w:p>
      <w:pPr>
        <w:pStyle w:val="25"/>
        <w:numPr>
          <w:ilvl w:val="0"/>
          <w:numId w:val="3"/>
        </w:numPr>
        <w:spacing w:lineRule="auto" w:line="360"/>
        <w:rPr>
          <w:rFonts w:ascii="Times New Roman" w:hAnsi="Times New Roman"/>
          <w:sz w:val="28"/>
          <w:szCs w:val="28"/>
        </w:rPr>
      </w:pPr>
      <w:r>
        <w:rPr>
          <w:color w:val="000000" w:themeColor="text1"/>
          <w:sz w:val="28"/>
          <w:szCs w:val="28"/>
        </w:rPr>
        <w:t>Мероприятия по восстановлению проходимости дыхательных путей и определению признаков жизни у пострадавшего:</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запрокидывание головы с подъемом подбородка;</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выдвижение нижней челюсти;</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определение наличия дыхания с помощью слуха, зрения и осязания;</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определение наличия кровообращения, проверка пульса на магистральных артериях.</w:t>
      </w:r>
    </w:p>
    <w:p>
      <w:pPr>
        <w:pStyle w:val="25"/>
        <w:numPr>
          <w:ilvl w:val="0"/>
          <w:numId w:val="3"/>
        </w:numPr>
        <w:spacing w:lineRule="auto" w:line="360"/>
        <w:rPr>
          <w:rFonts w:ascii="Times New Roman" w:hAnsi="Times New Roman"/>
          <w:sz w:val="28"/>
          <w:szCs w:val="28"/>
        </w:rPr>
      </w:pPr>
      <w:r>
        <w:rPr>
          <w:color w:val="000000" w:themeColor="text1"/>
          <w:sz w:val="28"/>
          <w:szCs w:val="28"/>
        </w:rPr>
        <w:t>Мероприятия по проведению сердечно-легочной реанимации до появления признаков жизни:</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давление руками на грудину пострадавшего;</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искусственное дыхание «Рот ко рту»;</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искусственное дыхание «Рот к носу»;</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искусственное дыхание с использованием устройства для искусственного дыхания (в соответствии с утвержденными требованиями к комплектации медицинскими изделиями аптечек (укладок, наборов, комплектов) для оказания первой помощи).</w:t>
      </w:r>
    </w:p>
    <w:p>
      <w:pPr>
        <w:pStyle w:val="25"/>
        <w:numPr>
          <w:ilvl w:val="0"/>
          <w:numId w:val="3"/>
        </w:numPr>
        <w:spacing w:lineRule="auto" w:line="360"/>
        <w:rPr>
          <w:rFonts w:ascii="Times New Roman" w:hAnsi="Times New Roman"/>
          <w:sz w:val="28"/>
          <w:szCs w:val="28"/>
        </w:rPr>
      </w:pPr>
      <w:r>
        <w:rPr>
          <w:color w:val="000000" w:themeColor="text1"/>
          <w:sz w:val="28"/>
          <w:szCs w:val="28"/>
        </w:rPr>
        <w:t>Мероприятия по поддержанию проходимости дыхательных путей:</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придание устойчивого бокового положения;</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запрокидывание головы с подъемом подбородка;</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выдвижение нижней челюсти.</w:t>
      </w:r>
    </w:p>
    <w:p>
      <w:pPr>
        <w:pStyle w:val="25"/>
        <w:numPr>
          <w:ilvl w:val="0"/>
          <w:numId w:val="3"/>
        </w:numPr>
        <w:spacing w:lineRule="auto" w:line="360"/>
        <w:rPr>
          <w:rFonts w:ascii="Times New Roman" w:hAnsi="Times New Roman"/>
          <w:sz w:val="28"/>
          <w:szCs w:val="28"/>
        </w:rPr>
      </w:pPr>
      <w:r>
        <w:rPr>
          <w:color w:val="000000" w:themeColor="text1"/>
          <w:sz w:val="28"/>
          <w:szCs w:val="28"/>
        </w:rPr>
        <w:t>Мероприятия по обзорному осмотру пострадавшего и временной остановке наружного кровотечения:</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обзорный осмотр пострадавшего на наличие кровотечений;</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пальцевое прижатие артерии;</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наложение жгута;</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максимальное сгибание конечности в суставе;</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прямое давление на рану;</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наложение давящей повязки.</w:t>
      </w:r>
    </w:p>
    <w:p>
      <w:pPr>
        <w:pStyle w:val="25"/>
        <w:numPr>
          <w:ilvl w:val="0"/>
          <w:numId w:val="3"/>
        </w:numPr>
        <w:spacing w:lineRule="auto" w:line="360"/>
        <w:rPr>
          <w:rFonts w:ascii="Times New Roman" w:hAnsi="Times New Roman"/>
          <w:sz w:val="28"/>
          <w:szCs w:val="28"/>
        </w:rPr>
      </w:pPr>
      <w:r>
        <w:rPr>
          <w:color w:val="000000" w:themeColor="text1"/>
          <w:sz w:val="28"/>
          <w:szCs w:val="28"/>
        </w:rPr>
        <w:t>Мероприятия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проведение осмотра головы;</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проведение осмотра шеи;</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проведение осмотра груди;</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проведение осмотра спины;</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проведение осмотра живота и таза;</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проведение осмотра конечностей;</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наложение повязок при травмах различных областей тела, в том числе окклюзионной (герметизирующей) при ранении грудной клетки;</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проведение иммобилизации (с помощью подручных средств, аутоиммобилизация, с использованием медицинских изделий (в соответствии с утвержденными требованиями к комплектации медицинскими изделиями аптечек (укладок, наборов, комплектов) для оказания первой помощи);</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фиксация шейного отдела позвоночника (вручную, подручными средствами, с использованием медицинских изделий (в соответствии с утвержденными требованиями к комплектации медицинскими изделиями аптечек (укладок, наборов, комплектов) для оказания первой помощи);</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прекращение воздействия опасных химических веществ на пострадавшего (промывание желудка путем приема воды и вызывания рвоты, удаление с поврежденной поверхности и промывание поврежденной поверхности проточной водой);</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местное охлаждение при травмах, термических ожогах и иных воздействиях высоких температур или теплового излучения;</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термоизоляция при отморожениях и других эффектах воздействия низких температур;</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придание пострадавшему оптимального положения тела;</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контроль состояния пострадавшего (сознание, дыхание, кровообращение) и оказание психологической поддержки;</w:t>
      </w:r>
    </w:p>
    <w:p>
      <w:pPr>
        <w:pStyle w:val="ListParagraph"/>
        <w:numPr>
          <w:ilvl w:val="0"/>
          <w:numId w:val="19"/>
        </w:numPr>
        <w:spacing w:lineRule="auto" w:line="360"/>
        <w:ind w:left="697" w:hanging="0"/>
        <w:rPr>
          <w:rFonts w:ascii="Times New Roman" w:hAnsi="Times New Roman"/>
          <w:sz w:val="28"/>
          <w:szCs w:val="28"/>
        </w:rPr>
      </w:pPr>
      <w:r>
        <w:rPr>
          <w:color w:val="000000" w:themeColor="text1"/>
          <w:sz w:val="28"/>
          <w:szCs w:val="28"/>
        </w:rPr>
        <w:t>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Normal"/>
        <w:spacing w:lineRule="auto" w:line="259" w:before="0" w:after="160"/>
        <w:contextualSpacing/>
        <w:jc w:val="left"/>
        <w:rPr>
          <w:rFonts w:ascii="Times New Roman" w:hAnsi="Times New Roman"/>
          <w:color w:val="000000" w:themeColor="text1"/>
          <w:sz w:val="28"/>
          <w:szCs w:val="28"/>
        </w:rPr>
      </w:pPr>
      <w:r>
        <w:rPr>
          <w:color w:val="000000" w:themeColor="text1"/>
          <w:sz w:val="28"/>
          <w:szCs w:val="28"/>
        </w:rPr>
      </w:r>
      <w:r>
        <w:br w:type="page"/>
      </w:r>
    </w:p>
    <w:p>
      <w:pPr>
        <w:pStyle w:val="38"/>
        <w:rPr>
          <w:rFonts w:ascii="Times New Roman" w:hAnsi="Times New Roman"/>
          <w:sz w:val="28"/>
          <w:szCs w:val="28"/>
        </w:rPr>
      </w:pPr>
      <w:r>
        <w:rPr>
          <w:color w:val="000000" w:themeColor="text1"/>
          <w:sz w:val="28"/>
          <w:szCs w:val="28"/>
        </w:rPr>
        <w:t xml:space="preserve">Современные наборы средств и устройств, использующиеся для оказания первой помощи (аптечка первой помощи (автомобильная), аптечка для оказания первой помощи работникам и др.) </w:t>
      </w:r>
    </w:p>
    <w:p>
      <w:pPr>
        <w:pStyle w:val="45"/>
        <w:rPr>
          <w:rFonts w:ascii="Times New Roman" w:hAnsi="Times New Roman"/>
          <w:sz w:val="28"/>
          <w:szCs w:val="28"/>
        </w:rPr>
      </w:pPr>
      <w:r>
        <w:rPr>
          <w:color w:val="000000" w:themeColor="text1"/>
          <w:sz w:val="28"/>
          <w:szCs w:val="28"/>
        </w:rPr>
        <w:t>Основные компоненты, их назначение</w:t>
      </w:r>
    </w:p>
    <w:p>
      <w:pPr>
        <w:pStyle w:val="152"/>
        <w:rPr>
          <w:rFonts w:ascii="Times New Roman" w:hAnsi="Times New Roman"/>
          <w:sz w:val="28"/>
          <w:szCs w:val="28"/>
        </w:rPr>
      </w:pPr>
      <w:r>
        <w:rPr>
          <w:color w:val="000000" w:themeColor="text1"/>
          <w:sz w:val="28"/>
          <w:szCs w:val="28"/>
        </w:rPr>
        <w:t>К наиболее распространенным в Российской Федерации наборам средств и устройств, использующихся для оказания первой помощи, относятся «Аптечка первой помощи (автомобильная)» и «Аптечка для оказания первой помощи работникам».</w:t>
      </w:r>
    </w:p>
    <w:p>
      <w:pPr>
        <w:pStyle w:val="152"/>
        <w:rPr>
          <w:rFonts w:ascii="Times New Roman" w:hAnsi="Times New Roman"/>
          <w:sz w:val="28"/>
          <w:szCs w:val="28"/>
        </w:rPr>
      </w:pPr>
      <w:r>
        <w:rPr>
          <w:color w:val="000000" w:themeColor="text1"/>
          <w:sz w:val="28"/>
          <w:szCs w:val="28"/>
        </w:rPr>
        <w:t xml:space="preserve">«Аптечка первой помощи (автомобильная)» предназначена для оказания первой помощи пострадавшим в дорожно-транспортных происшествиях (новый состав утвержден Приказом Министерства здравоохранения и социального развития Российской Федерации от 8 октября 2020 года N 1080н «Об утверждении требований к комплектации медицинскими изделиями аптечки для оказания первой помощи пострадавшим в дорожно-транспортных происшествиях (автомобильной)». Утвержденный новый состав аптечки рассчитан на оказание первой помощи при травмах и угрожающих жизни состояниях и является обязательным (замена компонентов аптечки не допускается). При этом водитель может по своему усмотрению дополнительно хранить в аптечке лекарственные средства и медицинские изделия для личного пользования, принимаемые им самостоятельно или рекомендованные лечащим врачом и находящиеся в свободной продаже в аптеках. </w:t>
      </w:r>
    </w:p>
    <w:p>
      <w:pPr>
        <w:pStyle w:val="152"/>
        <w:rPr>
          <w:rFonts w:ascii="Times New Roman" w:hAnsi="Times New Roman"/>
          <w:sz w:val="28"/>
          <w:szCs w:val="28"/>
        </w:rPr>
      </w:pPr>
      <w:r>
        <w:rPr>
          <w:color w:val="000000" w:themeColor="text1"/>
          <w:sz w:val="28"/>
          <w:szCs w:val="28"/>
        </w:rPr>
        <w:t>Состав «Аптечки для оказания первой помощи работникам» утвержден Приказом Министерства здравоохранения Российской Федерации от 15 декабря 2020 года № 1331н «Об утверждении требований к комплектации медицинскими изделиями аптечки для оказания первой помощи работникам». В аптечке находятся все необходимые средства, с помощью которых можно оказать первую помощь в организациях, на предприятиях и т.д.</w:t>
      </w:r>
    </w:p>
    <w:p>
      <w:pPr>
        <w:pStyle w:val="152"/>
        <w:rPr>
          <w:rFonts w:ascii="Times New Roman" w:hAnsi="Times New Roman"/>
          <w:sz w:val="28"/>
          <w:szCs w:val="28"/>
        </w:rPr>
      </w:pPr>
      <w:r>
        <w:rPr>
          <w:color w:val="000000" w:themeColor="text1"/>
          <w:sz w:val="28"/>
          <w:szCs w:val="28"/>
        </w:rPr>
        <w:t>Состав аптечки первой помощи (автомобильной), аптечки для оказания первой помощи работникам приведены в Приложении 4. Пополнять аптечки первой помощи необходимо по мере израсходования ее компонентов и/или истечения их срока годности.</w:t>
      </w:r>
    </w:p>
    <w:p>
      <w:pPr>
        <w:pStyle w:val="152"/>
        <w:rPr>
          <w:rFonts w:ascii="Times New Roman" w:hAnsi="Times New Roman"/>
          <w:sz w:val="28"/>
          <w:szCs w:val="28"/>
        </w:rPr>
      </w:pPr>
      <w:r>
        <w:rPr>
          <w:color w:val="000000" w:themeColor="text1"/>
          <w:sz w:val="28"/>
          <w:szCs w:val="28"/>
        </w:rPr>
        <w:t>В состав указанных аптечек входят следующие компоненты:</w:t>
      </w:r>
    </w:p>
    <w:p>
      <w:pPr>
        <w:pStyle w:val="152"/>
        <w:numPr>
          <w:ilvl w:val="0"/>
          <w:numId w:val="33"/>
        </w:numPr>
        <w:rPr>
          <w:rFonts w:ascii="Times New Roman" w:hAnsi="Times New Roman"/>
          <w:sz w:val="28"/>
          <w:szCs w:val="28"/>
        </w:rPr>
      </w:pPr>
      <w:r>
        <w:rPr>
          <w:color w:val="000000" w:themeColor="text1"/>
          <w:sz w:val="28"/>
          <w:szCs w:val="28"/>
        </w:rPr>
        <w:t>маска медицинская нестерильная одноразовая;</w:t>
      </w:r>
    </w:p>
    <w:p>
      <w:pPr>
        <w:pStyle w:val="152"/>
        <w:numPr>
          <w:ilvl w:val="0"/>
          <w:numId w:val="33"/>
        </w:numPr>
        <w:rPr>
          <w:rFonts w:ascii="Times New Roman" w:hAnsi="Times New Roman"/>
          <w:sz w:val="28"/>
          <w:szCs w:val="28"/>
        </w:rPr>
      </w:pPr>
      <w:r>
        <w:rPr>
          <w:color w:val="000000" w:themeColor="text1"/>
          <w:sz w:val="28"/>
          <w:szCs w:val="28"/>
        </w:rPr>
        <w:t>перчатки медицинские нестерильные, размером не менее M;</w:t>
      </w:r>
    </w:p>
    <w:p>
      <w:pPr>
        <w:pStyle w:val="152"/>
        <w:numPr>
          <w:ilvl w:val="0"/>
          <w:numId w:val="33"/>
        </w:numPr>
        <w:rPr>
          <w:rFonts w:ascii="Times New Roman" w:hAnsi="Times New Roman"/>
          <w:sz w:val="28"/>
          <w:szCs w:val="28"/>
        </w:rPr>
      </w:pPr>
      <w:r>
        <w:rPr>
          <w:color w:val="000000" w:themeColor="text1"/>
          <w:sz w:val="28"/>
          <w:szCs w:val="28"/>
        </w:rPr>
        <w:t>устройство для проведения искусственного дыхания «Рот-Устройство-Рот»;</w:t>
      </w:r>
    </w:p>
    <w:p>
      <w:pPr>
        <w:pStyle w:val="152"/>
        <w:numPr>
          <w:ilvl w:val="0"/>
          <w:numId w:val="33"/>
        </w:numPr>
        <w:rPr>
          <w:rFonts w:ascii="Times New Roman" w:hAnsi="Times New Roman"/>
          <w:sz w:val="28"/>
          <w:szCs w:val="28"/>
        </w:rPr>
      </w:pPr>
      <w:r>
        <w:rPr>
          <w:color w:val="000000" w:themeColor="text1"/>
          <w:sz w:val="28"/>
          <w:szCs w:val="28"/>
        </w:rPr>
        <w:t>жгут кровоостанавливающий для остановки артериального кровотечения;</w:t>
      </w:r>
    </w:p>
    <w:p>
      <w:pPr>
        <w:pStyle w:val="152"/>
        <w:numPr>
          <w:ilvl w:val="0"/>
          <w:numId w:val="33"/>
        </w:numPr>
        <w:rPr>
          <w:rFonts w:ascii="Times New Roman" w:hAnsi="Times New Roman"/>
          <w:sz w:val="28"/>
          <w:szCs w:val="28"/>
        </w:rPr>
      </w:pPr>
      <w:r>
        <w:rPr>
          <w:color w:val="000000" w:themeColor="text1"/>
          <w:sz w:val="28"/>
          <w:szCs w:val="28"/>
        </w:rPr>
        <w:t>бинт марлевый медицинский размером не менее 5 м x 10 см;</w:t>
      </w:r>
    </w:p>
    <w:p>
      <w:pPr>
        <w:pStyle w:val="152"/>
        <w:numPr>
          <w:ilvl w:val="0"/>
          <w:numId w:val="33"/>
        </w:numPr>
        <w:rPr>
          <w:rFonts w:ascii="Times New Roman" w:hAnsi="Times New Roman"/>
          <w:sz w:val="28"/>
          <w:szCs w:val="28"/>
        </w:rPr>
      </w:pPr>
      <w:r>
        <w:rPr>
          <w:color w:val="000000" w:themeColor="text1"/>
          <w:sz w:val="28"/>
          <w:szCs w:val="28"/>
        </w:rPr>
        <w:t>бинт марлевый медицинский размером не менее 7 м x 14 см;</w:t>
      </w:r>
    </w:p>
    <w:p>
      <w:pPr>
        <w:pStyle w:val="152"/>
        <w:numPr>
          <w:ilvl w:val="0"/>
          <w:numId w:val="33"/>
        </w:numPr>
        <w:rPr>
          <w:rFonts w:ascii="Times New Roman" w:hAnsi="Times New Roman"/>
          <w:sz w:val="28"/>
          <w:szCs w:val="28"/>
        </w:rPr>
      </w:pPr>
      <w:r>
        <w:rPr>
          <w:color w:val="000000" w:themeColor="text1"/>
          <w:sz w:val="28"/>
          <w:szCs w:val="28"/>
        </w:rPr>
        <w:t>салфетки марлевые медицинские стерильные размером не менее 16 x 14 см N 10;</w:t>
      </w:r>
    </w:p>
    <w:p>
      <w:pPr>
        <w:pStyle w:val="152"/>
        <w:numPr>
          <w:ilvl w:val="0"/>
          <w:numId w:val="33"/>
        </w:numPr>
        <w:rPr>
          <w:rFonts w:ascii="Times New Roman" w:hAnsi="Times New Roman"/>
          <w:sz w:val="28"/>
          <w:szCs w:val="28"/>
        </w:rPr>
      </w:pPr>
      <w:r>
        <w:rPr>
          <w:color w:val="000000" w:themeColor="text1"/>
          <w:sz w:val="28"/>
          <w:szCs w:val="28"/>
        </w:rPr>
        <w:t>лейкопластырь бактерицидный размером не менее 1,9 х 7,2 см;</w:t>
      </w:r>
    </w:p>
    <w:p>
      <w:pPr>
        <w:pStyle w:val="152"/>
        <w:numPr>
          <w:ilvl w:val="0"/>
          <w:numId w:val="33"/>
        </w:numPr>
        <w:rPr>
          <w:rFonts w:ascii="Times New Roman" w:hAnsi="Times New Roman"/>
          <w:sz w:val="28"/>
          <w:szCs w:val="28"/>
        </w:rPr>
      </w:pPr>
      <w:r>
        <w:rPr>
          <w:color w:val="000000" w:themeColor="text1"/>
          <w:sz w:val="28"/>
          <w:szCs w:val="28"/>
        </w:rPr>
        <w:t>лейкопластырь бактерицидный размером не менее 4 х 10 см;</w:t>
      </w:r>
    </w:p>
    <w:p>
      <w:pPr>
        <w:pStyle w:val="152"/>
        <w:numPr>
          <w:ilvl w:val="0"/>
          <w:numId w:val="33"/>
        </w:numPr>
        <w:rPr>
          <w:rFonts w:ascii="Times New Roman" w:hAnsi="Times New Roman"/>
          <w:sz w:val="28"/>
          <w:szCs w:val="28"/>
        </w:rPr>
      </w:pPr>
      <w:r>
        <w:rPr>
          <w:color w:val="000000" w:themeColor="text1"/>
          <w:sz w:val="28"/>
          <w:szCs w:val="28"/>
        </w:rPr>
        <w:t>покрывало спасательное изотермическое размером не менее 160 х 210 см;</w:t>
      </w:r>
    </w:p>
    <w:p>
      <w:pPr>
        <w:pStyle w:val="152"/>
        <w:numPr>
          <w:ilvl w:val="0"/>
          <w:numId w:val="33"/>
        </w:numPr>
        <w:ind w:left="697" w:hanging="0"/>
        <w:rPr>
          <w:rFonts w:ascii="Times New Roman" w:hAnsi="Times New Roman"/>
          <w:sz w:val="28"/>
          <w:szCs w:val="28"/>
        </w:rPr>
      </w:pPr>
      <w:r>
        <w:rPr>
          <w:color w:val="000000" w:themeColor="text1"/>
          <w:sz w:val="28"/>
          <w:szCs w:val="28"/>
        </w:rPr>
        <w:t>ножницы (применяются для вскрытия упаковок и разрезания перевязочного материала, при необходимости могут использоваться для разрезания одежды пострадавшего для облегчения доступа к поврежденным участкам тела);</w:t>
      </w:r>
    </w:p>
    <w:p>
      <w:pPr>
        <w:pStyle w:val="152"/>
        <w:numPr>
          <w:ilvl w:val="0"/>
          <w:numId w:val="33"/>
        </w:numPr>
        <w:ind w:left="697" w:hanging="0"/>
        <w:rPr>
          <w:rFonts w:ascii="Times New Roman" w:hAnsi="Times New Roman"/>
          <w:sz w:val="28"/>
          <w:szCs w:val="28"/>
        </w:rPr>
      </w:pPr>
      <w:r>
        <w:rPr>
          <w:color w:val="000000" w:themeColor="text1"/>
          <w:sz w:val="28"/>
          <w:szCs w:val="28"/>
        </w:rPr>
        <w:t>инструкция по оказанию первой помощи с применением аптечки;</w:t>
      </w:r>
    </w:p>
    <w:p>
      <w:pPr>
        <w:pStyle w:val="152"/>
        <w:numPr>
          <w:ilvl w:val="0"/>
          <w:numId w:val="33"/>
        </w:numPr>
        <w:ind w:left="697" w:hanging="0"/>
        <w:rPr>
          <w:rFonts w:ascii="Times New Roman" w:hAnsi="Times New Roman"/>
          <w:sz w:val="28"/>
          <w:szCs w:val="28"/>
        </w:rPr>
      </w:pPr>
      <w:r>
        <w:rPr>
          <w:color w:val="000000" w:themeColor="text1"/>
          <w:sz w:val="28"/>
          <w:szCs w:val="28"/>
        </w:rPr>
        <w:t>футляр.</w:t>
      </w:r>
    </w:p>
    <w:p>
      <w:pPr>
        <w:pStyle w:val="152"/>
        <w:rPr>
          <w:rFonts w:ascii="Times New Roman" w:hAnsi="Times New Roman"/>
          <w:sz w:val="28"/>
          <w:szCs w:val="28"/>
        </w:rPr>
      </w:pPr>
      <w:r>
        <w:rPr>
          <w:color w:val="000000" w:themeColor="text1"/>
          <w:sz w:val="28"/>
          <w:szCs w:val="28"/>
        </w:rPr>
        <w:t>В Российской Федерации утверждено еще несколько составов аптечек и укладок, которые могут использоваться особыми группами участников оказания первой помощи (сотрудниками МЧС России, МВД России, ОАО «РЖД» и др.) при выполнении ими профессиональных обязанностей.</w:t>
      </w:r>
    </w:p>
    <w:p>
      <w:pPr>
        <w:pStyle w:val="152"/>
        <w:rPr>
          <w:rFonts w:ascii="Times New Roman" w:hAnsi="Times New Roman"/>
          <w:sz w:val="28"/>
          <w:szCs w:val="28"/>
        </w:rPr>
      </w:pPr>
      <w:r>
        <w:rPr>
          <w:color w:val="000000" w:themeColor="text1"/>
          <w:sz w:val="28"/>
          <w:szCs w:val="28"/>
        </w:rPr>
        <w:t xml:space="preserve">Общая последовательность действий на месте происшествия с наличием пострадавших </w:t>
      </w:r>
    </w:p>
    <w:p>
      <w:pPr>
        <w:pStyle w:val="152"/>
        <w:rPr>
          <w:rFonts w:ascii="Times New Roman" w:hAnsi="Times New Roman"/>
          <w:sz w:val="28"/>
          <w:szCs w:val="28"/>
        </w:rPr>
      </w:pPr>
      <w:r>
        <w:rPr>
          <w:color w:val="000000" w:themeColor="text1"/>
          <w:sz w:val="28"/>
          <w:szCs w:val="28"/>
        </w:rPr>
        <w:t>Оказывать первую помощь необходимо в соответствии с Универсальным алгоритмом оказания первой помощи (см. Рисунок 1)</w:t>
      </w:r>
    </w:p>
    <w:p>
      <w:pPr>
        <w:pStyle w:val="152"/>
        <w:rPr>
          <w:rFonts w:ascii="Times New Roman" w:hAnsi="Times New Roman"/>
          <w:sz w:val="28"/>
          <w:szCs w:val="28"/>
        </w:rPr>
      </w:pPr>
      <w:r>
        <w:rPr>
          <w:color w:val="000000" w:themeColor="text1"/>
          <w:sz w:val="28"/>
          <w:szCs w:val="28"/>
        </w:rPr>
        <w:t>Схематично Универсальный алгоритм выглядит следующим образом</w:t>
      </w:r>
    </w:p>
    <w:p>
      <w:pPr>
        <w:pStyle w:val="Normal"/>
        <w:spacing w:lineRule="auto" w:line="360" w:before="80" w:after="0"/>
        <w:contextualSpacing/>
        <w:jc w:val="center"/>
        <w:rPr>
          <w:rFonts w:ascii="Times New Roman" w:hAnsi="Times New Roman"/>
          <w:sz w:val="28"/>
          <w:szCs w:val="28"/>
        </w:rPr>
      </w:pPr>
      <w:r>
        <w:rPr/>
        <w:drawing>
          <wp:inline distT="0" distB="0" distL="0" distR="0">
            <wp:extent cx="3509645" cy="3684270"/>
            <wp:effectExtent l="0" t="0" r="0" b="0"/>
            <wp:docPr id="2" name="Picture 3700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70081" descr=""/>
                    <pic:cNvPicPr>
                      <a:picLocks noChangeAspect="1" noChangeArrowheads="1"/>
                    </pic:cNvPicPr>
                  </pic:nvPicPr>
                  <pic:blipFill>
                    <a:blip r:embed="rId5"/>
                    <a:stretch>
                      <a:fillRect/>
                    </a:stretch>
                  </pic:blipFill>
                  <pic:spPr bwMode="auto">
                    <a:xfrm>
                      <a:off x="0" y="0"/>
                      <a:ext cx="3509645" cy="3684270"/>
                    </a:xfrm>
                    <a:prstGeom prst="rect">
                      <a:avLst/>
                    </a:prstGeom>
                  </pic:spPr>
                </pic:pic>
              </a:graphicData>
            </a:graphic>
          </wp:inline>
        </w:drawing>
      </w:r>
    </w:p>
    <w:p>
      <w:pPr>
        <w:pStyle w:val="Normal"/>
        <w:spacing w:lineRule="auto" w:line="360" w:before="80" w:after="0"/>
        <w:ind w:left="2268" w:hanging="0"/>
        <w:contextualSpacing/>
        <w:rPr>
          <w:rFonts w:ascii="Times New Roman" w:hAnsi="Times New Roman"/>
          <w:sz w:val="28"/>
          <w:szCs w:val="28"/>
        </w:rPr>
      </w:pPr>
      <w:r>
        <w:rPr>
          <w:color w:val="000000" w:themeColor="text1"/>
          <w:sz w:val="28"/>
          <w:szCs w:val="28"/>
        </w:rPr>
        <w:t>Рисунок 1</w:t>
      </w:r>
    </w:p>
    <w:p>
      <w:pPr>
        <w:pStyle w:val="152"/>
        <w:rPr>
          <w:rFonts w:ascii="Times New Roman" w:hAnsi="Times New Roman"/>
          <w:sz w:val="28"/>
          <w:szCs w:val="28"/>
        </w:rPr>
      </w:pPr>
      <w:r>
        <w:rPr>
          <w:color w:val="000000" w:themeColor="text1"/>
          <w:sz w:val="28"/>
          <w:szCs w:val="28"/>
        </w:rPr>
        <w:t>Согласно Универсальному алгоритму первой помощи в случае, если человек стал участником или очевидцем происшествия, он должен выполнить следующие действия:</w:t>
      </w:r>
    </w:p>
    <w:p>
      <w:pPr>
        <w:pStyle w:val="124"/>
        <w:rPr>
          <w:rFonts w:ascii="Times New Roman" w:hAnsi="Times New Roman"/>
          <w:sz w:val="28"/>
          <w:szCs w:val="28"/>
        </w:rPr>
      </w:pPr>
      <w:r>
        <w:rPr>
          <w:b/>
          <w:bCs/>
          <w:color w:val="000000" w:themeColor="text1"/>
          <w:sz w:val="28"/>
          <w:szCs w:val="28"/>
        </w:rPr>
        <w:t>Пункт 1.</w:t>
      </w:r>
      <w:r>
        <w:rPr>
          <w:color w:val="000000" w:themeColor="text1"/>
          <w:sz w:val="28"/>
          <w:szCs w:val="28"/>
        </w:rPr>
        <w:t xml:space="preserve"> Провести оценку обстановки и обеспечить безопасные условия для оказания первой помощи:</w:t>
      </w:r>
    </w:p>
    <w:p>
      <w:pPr>
        <w:pStyle w:val="124"/>
        <w:numPr>
          <w:ilvl w:val="0"/>
          <w:numId w:val="6"/>
        </w:numPr>
        <w:ind w:left="993" w:hanging="295"/>
        <w:rPr>
          <w:rFonts w:ascii="Times New Roman" w:hAnsi="Times New Roman"/>
          <w:sz w:val="28"/>
          <w:szCs w:val="28"/>
        </w:rPr>
      </w:pPr>
      <w:r>
        <w:rPr>
          <w:color w:val="000000" w:themeColor="text1"/>
          <w:sz w:val="28"/>
          <w:szCs w:val="28"/>
        </w:rPr>
        <w:t>определить угрожающие факторы для собственной жизни и здоровья;</w:t>
      </w:r>
    </w:p>
    <w:p>
      <w:pPr>
        <w:pStyle w:val="124"/>
        <w:numPr>
          <w:ilvl w:val="0"/>
          <w:numId w:val="6"/>
        </w:numPr>
        <w:ind w:left="993" w:hanging="295"/>
        <w:rPr>
          <w:rFonts w:ascii="Times New Roman" w:hAnsi="Times New Roman"/>
          <w:sz w:val="28"/>
          <w:szCs w:val="28"/>
        </w:rPr>
      </w:pPr>
      <w:r>
        <w:rPr>
          <w:color w:val="000000" w:themeColor="text1"/>
          <w:sz w:val="28"/>
          <w:szCs w:val="28"/>
        </w:rPr>
        <w:t>определить угрожающие факторы для жизни и здоровья пострадавшего;</w:t>
      </w:r>
    </w:p>
    <w:p>
      <w:pPr>
        <w:pStyle w:val="124"/>
        <w:numPr>
          <w:ilvl w:val="0"/>
          <w:numId w:val="6"/>
        </w:numPr>
        <w:ind w:left="993" w:hanging="295"/>
        <w:rPr>
          <w:rFonts w:ascii="Times New Roman" w:hAnsi="Times New Roman"/>
          <w:sz w:val="28"/>
          <w:szCs w:val="28"/>
        </w:rPr>
      </w:pPr>
      <w:r>
        <w:rPr>
          <w:color w:val="000000" w:themeColor="text1"/>
          <w:sz w:val="28"/>
          <w:szCs w:val="28"/>
        </w:rPr>
        <w:t>устранить угрожающие факторы для жизни и здоровья;</w:t>
      </w:r>
    </w:p>
    <w:p>
      <w:pPr>
        <w:pStyle w:val="124"/>
        <w:numPr>
          <w:ilvl w:val="0"/>
          <w:numId w:val="6"/>
        </w:numPr>
        <w:ind w:left="993" w:hanging="295"/>
        <w:rPr>
          <w:rFonts w:ascii="Times New Roman" w:hAnsi="Times New Roman"/>
          <w:sz w:val="28"/>
          <w:szCs w:val="28"/>
        </w:rPr>
      </w:pPr>
      <w:r>
        <w:rPr>
          <w:color w:val="000000" w:themeColor="text1"/>
          <w:sz w:val="28"/>
          <w:szCs w:val="28"/>
        </w:rPr>
        <w:t>прекратить действие повреждающих факторов на пострадавшего;</w:t>
      </w:r>
    </w:p>
    <w:p>
      <w:pPr>
        <w:pStyle w:val="124"/>
        <w:numPr>
          <w:ilvl w:val="0"/>
          <w:numId w:val="6"/>
        </w:numPr>
        <w:ind w:left="993" w:hanging="295"/>
        <w:rPr>
          <w:rFonts w:ascii="Times New Roman" w:hAnsi="Times New Roman"/>
          <w:sz w:val="28"/>
          <w:szCs w:val="28"/>
        </w:rPr>
      </w:pPr>
      <w:r>
        <w:rPr>
          <w:color w:val="000000" w:themeColor="text1"/>
          <w:sz w:val="28"/>
          <w:szCs w:val="28"/>
        </w:rPr>
        <w:t>при необходимости, оценить количество пострадавших;</w:t>
      </w:r>
    </w:p>
    <w:p>
      <w:pPr>
        <w:pStyle w:val="124"/>
        <w:numPr>
          <w:ilvl w:val="0"/>
          <w:numId w:val="6"/>
        </w:numPr>
        <w:ind w:left="993" w:hanging="295"/>
        <w:rPr>
          <w:rFonts w:ascii="Times New Roman" w:hAnsi="Times New Roman"/>
          <w:sz w:val="28"/>
          <w:szCs w:val="28"/>
        </w:rPr>
      </w:pPr>
      <w:r>
        <w:rPr>
          <w:color w:val="000000" w:themeColor="text1"/>
          <w:sz w:val="28"/>
          <w:szCs w:val="28"/>
        </w:rPr>
        <w:t>извлечь пострадавшего из транспортного средства или других труднодоступных мест (при необходимости);</w:t>
      </w:r>
    </w:p>
    <w:p>
      <w:pPr>
        <w:pStyle w:val="124"/>
        <w:numPr>
          <w:ilvl w:val="0"/>
          <w:numId w:val="6"/>
        </w:numPr>
        <w:ind w:left="993" w:hanging="295"/>
        <w:rPr>
          <w:rFonts w:ascii="Times New Roman" w:hAnsi="Times New Roman"/>
          <w:sz w:val="28"/>
          <w:szCs w:val="28"/>
        </w:rPr>
      </w:pPr>
      <w:r>
        <w:rPr>
          <w:color w:val="000000" w:themeColor="text1"/>
          <w:sz w:val="28"/>
          <w:szCs w:val="28"/>
        </w:rPr>
        <w:t>переместить пострадавшего (при необходимости).</w:t>
      </w:r>
    </w:p>
    <w:p>
      <w:pPr>
        <w:pStyle w:val="124"/>
        <w:rPr>
          <w:rFonts w:ascii="Times New Roman" w:hAnsi="Times New Roman"/>
          <w:sz w:val="28"/>
          <w:szCs w:val="28"/>
        </w:rPr>
      </w:pPr>
      <w:r>
        <w:rPr>
          <w:b/>
          <w:bCs/>
          <w:color w:val="000000" w:themeColor="text1"/>
          <w:sz w:val="28"/>
          <w:szCs w:val="28"/>
        </w:rPr>
        <w:t>Пункт 2.</w:t>
      </w:r>
      <w:r>
        <w:rPr>
          <w:color w:val="000000" w:themeColor="text1"/>
          <w:sz w:val="28"/>
          <w:szCs w:val="28"/>
        </w:rPr>
        <w:t xml:space="preserve"> Определить наличие сознания у пострадавшего.</w:t>
      </w:r>
    </w:p>
    <w:p>
      <w:pPr>
        <w:pStyle w:val="152"/>
        <w:rPr>
          <w:rFonts w:ascii="Times New Roman" w:hAnsi="Times New Roman"/>
          <w:sz w:val="28"/>
          <w:szCs w:val="28"/>
        </w:rPr>
      </w:pPr>
      <w:r>
        <w:rPr>
          <w:color w:val="000000" w:themeColor="text1"/>
          <w:sz w:val="28"/>
          <w:szCs w:val="28"/>
        </w:rPr>
        <w:t>При наличии сознания перейти к п.7 Алгоритма – провести обзорный осмотр пострадавшего и временно остановить кровотечение; при отсутствии сознания перейти к п.3 Алгоритма (восстановление проходимости дыхательных путей и определение признаков жизни).</w:t>
      </w:r>
    </w:p>
    <w:p>
      <w:pPr>
        <w:pStyle w:val="124"/>
        <w:rPr>
          <w:rFonts w:ascii="Times New Roman" w:hAnsi="Times New Roman"/>
          <w:sz w:val="28"/>
          <w:szCs w:val="28"/>
        </w:rPr>
      </w:pPr>
      <w:r>
        <w:rPr>
          <w:b/>
          <w:bCs/>
          <w:color w:val="000000" w:themeColor="text1"/>
          <w:sz w:val="28"/>
          <w:szCs w:val="28"/>
        </w:rPr>
        <w:t>Пункт 3.</w:t>
      </w:r>
      <w:r>
        <w:rPr>
          <w:color w:val="000000" w:themeColor="text1"/>
          <w:sz w:val="28"/>
          <w:szCs w:val="28"/>
        </w:rPr>
        <w:t xml:space="preserve"> Восстановить проходимость дыхательных путей и определить признаки жизни (порядок действий):</w:t>
      </w:r>
    </w:p>
    <w:p>
      <w:pPr>
        <w:pStyle w:val="124"/>
        <w:numPr>
          <w:ilvl w:val="0"/>
          <w:numId w:val="6"/>
        </w:numPr>
        <w:ind w:left="993" w:hanging="295"/>
        <w:rPr>
          <w:rFonts w:ascii="Times New Roman" w:hAnsi="Times New Roman"/>
          <w:sz w:val="28"/>
          <w:szCs w:val="28"/>
        </w:rPr>
      </w:pPr>
      <w:r>
        <w:rPr>
          <w:color w:val="000000" w:themeColor="text1"/>
          <w:sz w:val="28"/>
          <w:szCs w:val="28"/>
        </w:rPr>
        <w:t>запрокинуть голову с подъемом подбородка;</w:t>
      </w:r>
    </w:p>
    <w:p>
      <w:pPr>
        <w:pStyle w:val="124"/>
        <w:numPr>
          <w:ilvl w:val="0"/>
          <w:numId w:val="6"/>
        </w:numPr>
        <w:ind w:left="993" w:hanging="295"/>
        <w:rPr>
          <w:rFonts w:ascii="Times New Roman" w:hAnsi="Times New Roman"/>
          <w:sz w:val="28"/>
          <w:szCs w:val="28"/>
        </w:rPr>
      </w:pPr>
      <w:r>
        <w:rPr>
          <w:color w:val="000000" w:themeColor="text1"/>
          <w:sz w:val="28"/>
          <w:szCs w:val="28"/>
        </w:rPr>
        <w:t>выдвинуть нижнюю челюсть (при необходимости);</w:t>
      </w:r>
    </w:p>
    <w:p>
      <w:pPr>
        <w:pStyle w:val="124"/>
        <w:numPr>
          <w:ilvl w:val="0"/>
          <w:numId w:val="6"/>
        </w:numPr>
        <w:ind w:left="993" w:hanging="295"/>
        <w:rPr>
          <w:rFonts w:ascii="Times New Roman" w:hAnsi="Times New Roman"/>
          <w:sz w:val="28"/>
          <w:szCs w:val="28"/>
        </w:rPr>
      </w:pPr>
      <w:r>
        <w:rPr>
          <w:color w:val="000000" w:themeColor="text1"/>
          <w:sz w:val="28"/>
          <w:szCs w:val="28"/>
        </w:rPr>
        <w:t>определить наличие нормального дыхания с помощью слуха, зрения и осязания;</w:t>
      </w:r>
    </w:p>
    <w:p>
      <w:pPr>
        <w:pStyle w:val="124"/>
        <w:numPr>
          <w:ilvl w:val="0"/>
          <w:numId w:val="6"/>
        </w:numPr>
        <w:ind w:left="993" w:hanging="295"/>
        <w:rPr>
          <w:rFonts w:ascii="Times New Roman" w:hAnsi="Times New Roman"/>
          <w:sz w:val="28"/>
          <w:szCs w:val="28"/>
        </w:rPr>
      </w:pPr>
      <w:r>
        <w:rPr>
          <w:color w:val="000000" w:themeColor="text1"/>
          <w:sz w:val="28"/>
          <w:szCs w:val="28"/>
        </w:rPr>
        <w:t>определить наличие кровообращения путем проверки пульса на магистральных артериях (одновременно с определением дыхания и при наличии соответствующей подготовки).</w:t>
      </w:r>
    </w:p>
    <w:p>
      <w:pPr>
        <w:pStyle w:val="152"/>
        <w:rPr>
          <w:rFonts w:ascii="Times New Roman" w:hAnsi="Times New Roman"/>
          <w:sz w:val="28"/>
          <w:szCs w:val="28"/>
        </w:rPr>
      </w:pPr>
      <w:r>
        <w:rPr>
          <w:color w:val="000000" w:themeColor="text1"/>
          <w:sz w:val="28"/>
          <w:szCs w:val="28"/>
        </w:rPr>
        <w:t>При наличии дыхания перейти к п.6 Алгоритма (поддержание проходимости дыхательных путей); при отсутствии дыхания перейти к п.4 Алгоритма (вызвать скорую медицинскую помощь).</w:t>
      </w:r>
    </w:p>
    <w:p>
      <w:pPr>
        <w:pStyle w:val="124"/>
        <w:rPr>
          <w:rFonts w:ascii="Times New Roman" w:hAnsi="Times New Roman"/>
          <w:sz w:val="28"/>
          <w:szCs w:val="28"/>
        </w:rPr>
      </w:pPr>
      <w:r>
        <w:rPr>
          <w:b/>
          <w:bCs/>
          <w:color w:val="000000" w:themeColor="text1"/>
          <w:sz w:val="28"/>
          <w:szCs w:val="28"/>
        </w:rPr>
        <w:t>Пункт 4.</w:t>
      </w:r>
      <w:r>
        <w:rPr>
          <w:color w:val="000000" w:themeColor="text1"/>
          <w:sz w:val="28"/>
          <w:szCs w:val="28"/>
        </w:rPr>
        <w:t xml:space="preserve"> Вызвать скорую медицинскую помощь, другие специальные службы, сотрудники которых обязаны оказывать первую помощь в соответствии с федеральным законом или со специальным правилом (по тел. 03, 103 или 112, привлекая помощника или с использованием громкой связи на телефоне).</w:t>
      </w:r>
    </w:p>
    <w:p>
      <w:pPr>
        <w:pStyle w:val="124"/>
        <w:rPr>
          <w:rFonts w:ascii="Times New Roman" w:hAnsi="Times New Roman"/>
          <w:sz w:val="28"/>
          <w:szCs w:val="28"/>
        </w:rPr>
      </w:pPr>
      <w:r>
        <w:rPr>
          <w:color w:val="000000" w:themeColor="text1"/>
          <w:sz w:val="28"/>
          <w:szCs w:val="28"/>
        </w:rPr>
        <w:t>При отсутствии дыхания (порядок действий):</w:t>
      </w:r>
    </w:p>
    <w:p>
      <w:pPr>
        <w:pStyle w:val="124"/>
        <w:numPr>
          <w:ilvl w:val="0"/>
          <w:numId w:val="6"/>
        </w:numPr>
        <w:ind w:left="993" w:hanging="295"/>
        <w:rPr>
          <w:rFonts w:ascii="Times New Roman" w:hAnsi="Times New Roman"/>
          <w:sz w:val="28"/>
          <w:szCs w:val="28"/>
        </w:rPr>
      </w:pPr>
      <w:r>
        <w:rPr>
          <w:color w:val="000000" w:themeColor="text1"/>
          <w:sz w:val="28"/>
          <w:szCs w:val="28"/>
        </w:rPr>
        <w:t>вызвать скорую медицинскую помощь;</w:t>
      </w:r>
    </w:p>
    <w:p>
      <w:pPr>
        <w:pStyle w:val="124"/>
        <w:numPr>
          <w:ilvl w:val="0"/>
          <w:numId w:val="6"/>
        </w:numPr>
        <w:ind w:left="993" w:hanging="295"/>
        <w:rPr>
          <w:rFonts w:ascii="Times New Roman" w:hAnsi="Times New Roman"/>
          <w:sz w:val="28"/>
          <w:szCs w:val="28"/>
        </w:rPr>
      </w:pPr>
      <w:r>
        <w:rPr>
          <w:color w:val="000000" w:themeColor="text1"/>
          <w:sz w:val="28"/>
          <w:szCs w:val="28"/>
        </w:rPr>
        <w:t>начать проведение сердечно-легочной реанимации.</w:t>
      </w:r>
    </w:p>
    <w:p>
      <w:pPr>
        <w:pStyle w:val="124"/>
        <w:rPr>
          <w:rFonts w:ascii="Times New Roman" w:hAnsi="Times New Roman"/>
          <w:sz w:val="28"/>
          <w:szCs w:val="28"/>
        </w:rPr>
      </w:pPr>
      <w:r>
        <w:rPr>
          <w:b/>
          <w:bCs/>
          <w:color w:val="000000" w:themeColor="text1"/>
          <w:sz w:val="28"/>
          <w:szCs w:val="28"/>
        </w:rPr>
        <w:t>Пункт 5</w:t>
      </w:r>
      <w:r>
        <w:rPr>
          <w:color w:val="000000" w:themeColor="text1"/>
          <w:sz w:val="28"/>
          <w:szCs w:val="28"/>
        </w:rPr>
        <w:t xml:space="preserve"> Начать проведение сердечно-легочной реанимации путем чередования:</w:t>
      </w:r>
    </w:p>
    <w:p>
      <w:pPr>
        <w:pStyle w:val="124"/>
        <w:numPr>
          <w:ilvl w:val="0"/>
          <w:numId w:val="6"/>
        </w:numPr>
        <w:ind w:left="993" w:hanging="295"/>
        <w:rPr>
          <w:rFonts w:ascii="Times New Roman" w:hAnsi="Times New Roman"/>
          <w:sz w:val="28"/>
          <w:szCs w:val="28"/>
        </w:rPr>
      </w:pPr>
      <w:r>
        <w:rPr>
          <w:color w:val="000000" w:themeColor="text1"/>
          <w:sz w:val="28"/>
          <w:szCs w:val="28"/>
        </w:rPr>
        <w:t>давления руками на грудину пострадавшего;</w:t>
      </w:r>
    </w:p>
    <w:p>
      <w:pPr>
        <w:pStyle w:val="124"/>
        <w:numPr>
          <w:ilvl w:val="0"/>
          <w:numId w:val="6"/>
        </w:numPr>
        <w:ind w:left="993" w:hanging="295"/>
        <w:rPr>
          <w:rFonts w:ascii="Times New Roman" w:hAnsi="Times New Roman"/>
          <w:sz w:val="28"/>
          <w:szCs w:val="28"/>
        </w:rPr>
      </w:pPr>
      <w:r>
        <w:rPr>
          <w:color w:val="000000" w:themeColor="text1"/>
          <w:sz w:val="28"/>
          <w:szCs w:val="28"/>
        </w:rPr>
        <w:t xml:space="preserve">искусственного дыхания «Рот ко рту», «Рот к носу», с использованием устройств для искусственного дыхания. </w:t>
      </w:r>
    </w:p>
    <w:p>
      <w:pPr>
        <w:pStyle w:val="152"/>
        <w:rPr>
          <w:rFonts w:ascii="Times New Roman" w:hAnsi="Times New Roman"/>
          <w:sz w:val="28"/>
          <w:szCs w:val="28"/>
        </w:rPr>
      </w:pPr>
      <w:r>
        <w:rPr>
          <w:color w:val="000000" w:themeColor="text1"/>
          <w:sz w:val="28"/>
          <w:szCs w:val="28"/>
        </w:rPr>
        <w:t>При появлении признаков жизни перейти к п. 6 Алгоритма (поддержание проходимости дыхательных путей).</w:t>
      </w:r>
    </w:p>
    <w:p>
      <w:pPr>
        <w:pStyle w:val="124"/>
        <w:rPr>
          <w:rFonts w:ascii="Times New Roman" w:hAnsi="Times New Roman"/>
          <w:sz w:val="28"/>
          <w:szCs w:val="28"/>
        </w:rPr>
      </w:pPr>
      <w:r>
        <w:rPr>
          <w:b/>
          <w:bCs/>
          <w:color w:val="000000" w:themeColor="text1"/>
          <w:sz w:val="28"/>
          <w:szCs w:val="28"/>
        </w:rPr>
        <w:t>Пункт 6.</w:t>
      </w:r>
      <w:r>
        <w:rPr>
          <w:color w:val="000000" w:themeColor="text1"/>
          <w:sz w:val="28"/>
          <w:szCs w:val="28"/>
        </w:rPr>
        <w:t xml:space="preserve"> При появлении (или наличии) признаков жизни выполнить мероприятия по поддержанию проходимости дыхательных путей одним или несколькими способами:</w:t>
      </w:r>
    </w:p>
    <w:p>
      <w:pPr>
        <w:pStyle w:val="124"/>
        <w:numPr>
          <w:ilvl w:val="0"/>
          <w:numId w:val="6"/>
        </w:numPr>
        <w:ind w:left="992" w:hanging="295"/>
        <w:rPr>
          <w:rFonts w:ascii="Times New Roman" w:hAnsi="Times New Roman"/>
          <w:sz w:val="28"/>
          <w:szCs w:val="28"/>
        </w:rPr>
      </w:pPr>
      <w:r>
        <w:rPr>
          <w:color w:val="000000" w:themeColor="text1"/>
          <w:sz w:val="28"/>
          <w:szCs w:val="28"/>
        </w:rPr>
        <w:t>придать устойчивое боковое положение;</w:t>
      </w:r>
    </w:p>
    <w:p>
      <w:pPr>
        <w:pStyle w:val="124"/>
        <w:numPr>
          <w:ilvl w:val="0"/>
          <w:numId w:val="6"/>
        </w:numPr>
        <w:ind w:left="992" w:hanging="295"/>
        <w:rPr>
          <w:rFonts w:ascii="Times New Roman" w:hAnsi="Times New Roman"/>
          <w:sz w:val="28"/>
          <w:szCs w:val="28"/>
        </w:rPr>
      </w:pPr>
      <w:r>
        <w:rPr>
          <w:color w:val="000000" w:themeColor="text1"/>
          <w:sz w:val="28"/>
          <w:szCs w:val="28"/>
        </w:rPr>
        <w:t>запрокинуть голову с подъемом подбородка;</w:t>
      </w:r>
    </w:p>
    <w:p>
      <w:pPr>
        <w:pStyle w:val="124"/>
        <w:numPr>
          <w:ilvl w:val="0"/>
          <w:numId w:val="6"/>
        </w:numPr>
        <w:ind w:left="993" w:hanging="295"/>
        <w:rPr>
          <w:rFonts w:ascii="Times New Roman" w:hAnsi="Times New Roman"/>
          <w:sz w:val="28"/>
          <w:szCs w:val="28"/>
        </w:rPr>
      </w:pPr>
      <w:r>
        <w:rPr>
          <w:color w:val="000000" w:themeColor="text1"/>
          <w:sz w:val="28"/>
          <w:szCs w:val="28"/>
        </w:rPr>
        <w:t>выдвинуть нижнюю челюсть.</w:t>
      </w:r>
    </w:p>
    <w:p>
      <w:pPr>
        <w:pStyle w:val="124"/>
        <w:rPr>
          <w:rFonts w:ascii="Times New Roman" w:hAnsi="Times New Roman"/>
          <w:sz w:val="28"/>
          <w:szCs w:val="28"/>
        </w:rPr>
      </w:pPr>
      <w:r>
        <w:rPr>
          <w:b/>
          <w:bCs/>
          <w:color w:val="000000" w:themeColor="text1"/>
          <w:sz w:val="28"/>
          <w:szCs w:val="28"/>
        </w:rPr>
        <w:t>Пункт 7.</w:t>
      </w:r>
      <w:r>
        <w:rPr>
          <w:color w:val="000000" w:themeColor="text1"/>
          <w:sz w:val="28"/>
          <w:szCs w:val="28"/>
        </w:rPr>
        <w:t xml:space="preserve"> Провести обзорный осмотр пострадавшего и осуществить мероприятия по временной остановке наружного кровотечения одним или несколькими способами:</w:t>
      </w:r>
    </w:p>
    <w:p>
      <w:pPr>
        <w:pStyle w:val="124"/>
        <w:numPr>
          <w:ilvl w:val="0"/>
          <w:numId w:val="7"/>
        </w:numPr>
        <w:ind w:left="992" w:hanging="295"/>
        <w:rPr>
          <w:rFonts w:ascii="Times New Roman" w:hAnsi="Times New Roman"/>
          <w:sz w:val="28"/>
          <w:szCs w:val="28"/>
        </w:rPr>
      </w:pPr>
      <w:r>
        <w:rPr>
          <w:color w:val="000000" w:themeColor="text1"/>
          <w:sz w:val="28"/>
          <w:szCs w:val="28"/>
        </w:rPr>
        <w:t>наложением давящей повязки;</w:t>
      </w:r>
    </w:p>
    <w:p>
      <w:pPr>
        <w:pStyle w:val="124"/>
        <w:numPr>
          <w:ilvl w:val="0"/>
          <w:numId w:val="7"/>
        </w:numPr>
        <w:ind w:left="992" w:hanging="295"/>
        <w:rPr>
          <w:rFonts w:ascii="Times New Roman" w:hAnsi="Times New Roman"/>
          <w:sz w:val="28"/>
          <w:szCs w:val="28"/>
        </w:rPr>
      </w:pPr>
      <w:r>
        <w:rPr>
          <w:color w:val="000000" w:themeColor="text1"/>
          <w:sz w:val="28"/>
          <w:szCs w:val="28"/>
        </w:rPr>
        <w:t>пальцевым прижатием артерии;</w:t>
      </w:r>
    </w:p>
    <w:p>
      <w:pPr>
        <w:pStyle w:val="124"/>
        <w:numPr>
          <w:ilvl w:val="0"/>
          <w:numId w:val="7"/>
        </w:numPr>
        <w:ind w:left="992" w:hanging="295"/>
        <w:rPr>
          <w:rFonts w:ascii="Times New Roman" w:hAnsi="Times New Roman"/>
          <w:sz w:val="28"/>
          <w:szCs w:val="28"/>
        </w:rPr>
      </w:pPr>
      <w:r>
        <w:rPr>
          <w:color w:val="000000" w:themeColor="text1"/>
          <w:sz w:val="28"/>
          <w:szCs w:val="28"/>
        </w:rPr>
        <w:t>прямым давлением на рану;</w:t>
      </w:r>
    </w:p>
    <w:p>
      <w:pPr>
        <w:pStyle w:val="124"/>
        <w:numPr>
          <w:ilvl w:val="0"/>
          <w:numId w:val="7"/>
        </w:numPr>
        <w:ind w:left="992" w:hanging="295"/>
        <w:rPr>
          <w:rFonts w:ascii="Times New Roman" w:hAnsi="Times New Roman"/>
          <w:sz w:val="28"/>
          <w:szCs w:val="28"/>
        </w:rPr>
      </w:pPr>
      <w:r>
        <w:rPr>
          <w:color w:val="000000" w:themeColor="text1"/>
          <w:sz w:val="28"/>
          <w:szCs w:val="28"/>
        </w:rPr>
        <w:t>максимальным сгибанием конечности в суставе;</w:t>
      </w:r>
    </w:p>
    <w:p>
      <w:pPr>
        <w:pStyle w:val="124"/>
        <w:numPr>
          <w:ilvl w:val="0"/>
          <w:numId w:val="7"/>
        </w:numPr>
        <w:ind w:left="992" w:hanging="295"/>
        <w:rPr>
          <w:rFonts w:ascii="Times New Roman" w:hAnsi="Times New Roman"/>
          <w:sz w:val="28"/>
          <w:szCs w:val="28"/>
        </w:rPr>
      </w:pPr>
      <w:r>
        <w:rPr>
          <w:color w:val="000000" w:themeColor="text1"/>
          <w:sz w:val="28"/>
          <w:szCs w:val="28"/>
        </w:rPr>
        <w:t>наложением жгута.</w:t>
      </w:r>
    </w:p>
    <w:p>
      <w:pPr>
        <w:pStyle w:val="124"/>
        <w:rPr>
          <w:rFonts w:ascii="Times New Roman" w:hAnsi="Times New Roman"/>
          <w:sz w:val="28"/>
          <w:szCs w:val="28"/>
        </w:rPr>
      </w:pPr>
      <w:r>
        <w:rPr>
          <w:b/>
          <w:bCs/>
          <w:color w:val="000000" w:themeColor="text1"/>
          <w:sz w:val="28"/>
          <w:szCs w:val="28"/>
        </w:rPr>
        <w:t>Пункт 8</w:t>
      </w:r>
      <w:r>
        <w:rPr>
          <w:color w:val="000000" w:themeColor="text1"/>
          <w:sz w:val="28"/>
          <w:szCs w:val="28"/>
        </w:rPr>
        <w:t>. Провести подробный осмотр пострадавшего в целях выявления признаков травм, отравлений и других состояний, угрожающих его жизни и здоровью, осуществить вызов скорой медицинской помощи (если она не была вызвана ранее) и выполнить мероприятия по оказанию первой помощи:</w:t>
      </w:r>
    </w:p>
    <w:p>
      <w:pPr>
        <w:pStyle w:val="ListParagraph"/>
        <w:numPr>
          <w:ilvl w:val="0"/>
          <w:numId w:val="8"/>
        </w:numPr>
        <w:spacing w:lineRule="auto" w:line="360"/>
        <w:ind w:left="992" w:hanging="295"/>
        <w:rPr>
          <w:rFonts w:ascii="Times New Roman" w:hAnsi="Times New Roman"/>
          <w:sz w:val="28"/>
          <w:szCs w:val="28"/>
        </w:rPr>
      </w:pPr>
      <w:r>
        <w:rPr>
          <w:color w:val="000000" w:themeColor="text1"/>
          <w:sz w:val="28"/>
          <w:szCs w:val="28"/>
        </w:rPr>
        <w:t>провести осмотр головы;</w:t>
      </w:r>
    </w:p>
    <w:p>
      <w:pPr>
        <w:pStyle w:val="ListParagraph"/>
        <w:numPr>
          <w:ilvl w:val="0"/>
          <w:numId w:val="8"/>
        </w:numPr>
        <w:spacing w:lineRule="auto" w:line="360"/>
        <w:ind w:left="992" w:hanging="295"/>
        <w:rPr>
          <w:rFonts w:ascii="Times New Roman" w:hAnsi="Times New Roman"/>
          <w:sz w:val="28"/>
          <w:szCs w:val="28"/>
        </w:rPr>
      </w:pPr>
      <w:r>
        <w:rPr>
          <w:color w:val="000000" w:themeColor="text1"/>
          <w:sz w:val="28"/>
          <w:szCs w:val="28"/>
        </w:rPr>
        <w:t>провести осмотр шеи;</w:t>
      </w:r>
    </w:p>
    <w:p>
      <w:pPr>
        <w:pStyle w:val="ListParagraph"/>
        <w:numPr>
          <w:ilvl w:val="0"/>
          <w:numId w:val="8"/>
        </w:numPr>
        <w:spacing w:lineRule="auto" w:line="360"/>
        <w:ind w:left="992" w:hanging="295"/>
        <w:rPr>
          <w:rFonts w:ascii="Times New Roman" w:hAnsi="Times New Roman"/>
          <w:sz w:val="28"/>
          <w:szCs w:val="28"/>
        </w:rPr>
      </w:pPr>
      <w:r>
        <w:rPr>
          <w:color w:val="000000" w:themeColor="text1"/>
          <w:sz w:val="28"/>
          <w:szCs w:val="28"/>
        </w:rPr>
        <w:t>провести осмотр груди;</w:t>
      </w:r>
    </w:p>
    <w:p>
      <w:pPr>
        <w:pStyle w:val="ListParagraph"/>
        <w:numPr>
          <w:ilvl w:val="0"/>
          <w:numId w:val="8"/>
        </w:numPr>
        <w:spacing w:lineRule="auto" w:line="360"/>
        <w:ind w:left="992" w:hanging="295"/>
        <w:rPr>
          <w:rFonts w:ascii="Times New Roman" w:hAnsi="Times New Roman"/>
          <w:sz w:val="28"/>
          <w:szCs w:val="28"/>
        </w:rPr>
      </w:pPr>
      <w:r>
        <w:rPr>
          <w:color w:val="000000" w:themeColor="text1"/>
          <w:sz w:val="28"/>
          <w:szCs w:val="28"/>
        </w:rPr>
        <w:t>провести осмотр спины;</w:t>
      </w:r>
    </w:p>
    <w:p>
      <w:pPr>
        <w:pStyle w:val="ListParagraph"/>
        <w:numPr>
          <w:ilvl w:val="0"/>
          <w:numId w:val="8"/>
        </w:numPr>
        <w:spacing w:lineRule="auto" w:line="360"/>
        <w:ind w:left="992" w:hanging="295"/>
        <w:rPr>
          <w:rFonts w:ascii="Times New Roman" w:hAnsi="Times New Roman"/>
          <w:sz w:val="28"/>
          <w:szCs w:val="28"/>
        </w:rPr>
      </w:pPr>
      <w:r>
        <w:rPr>
          <w:color w:val="000000" w:themeColor="text1"/>
          <w:sz w:val="28"/>
          <w:szCs w:val="28"/>
        </w:rPr>
        <w:t>провести осмотр живота и таза;</w:t>
      </w:r>
    </w:p>
    <w:p>
      <w:pPr>
        <w:pStyle w:val="ListParagraph"/>
        <w:numPr>
          <w:ilvl w:val="0"/>
          <w:numId w:val="8"/>
        </w:numPr>
        <w:spacing w:lineRule="auto" w:line="360"/>
        <w:ind w:left="992" w:hanging="295"/>
        <w:rPr>
          <w:rFonts w:ascii="Times New Roman" w:hAnsi="Times New Roman"/>
          <w:sz w:val="28"/>
          <w:szCs w:val="28"/>
        </w:rPr>
      </w:pPr>
      <w:r>
        <w:rPr>
          <w:color w:val="000000" w:themeColor="text1"/>
          <w:sz w:val="28"/>
          <w:szCs w:val="28"/>
        </w:rPr>
        <w:t>осмотр конечностей;</w:t>
      </w:r>
    </w:p>
    <w:p>
      <w:pPr>
        <w:pStyle w:val="ListParagraph"/>
        <w:numPr>
          <w:ilvl w:val="0"/>
          <w:numId w:val="8"/>
        </w:numPr>
        <w:spacing w:lineRule="auto" w:line="360"/>
        <w:ind w:left="697" w:hanging="0"/>
        <w:rPr>
          <w:rFonts w:ascii="Times New Roman" w:hAnsi="Times New Roman"/>
          <w:sz w:val="28"/>
          <w:szCs w:val="28"/>
        </w:rPr>
      </w:pPr>
      <w:r>
        <w:rPr>
          <w:color w:val="000000" w:themeColor="text1"/>
          <w:sz w:val="28"/>
          <w:szCs w:val="28"/>
        </w:rPr>
        <w:t>наложить повязки при травмах различных областей тела, в том числе окклюзионную (герметизирующую) при ранении грудной клетки;</w:t>
      </w:r>
    </w:p>
    <w:p>
      <w:pPr>
        <w:pStyle w:val="ListParagraph"/>
        <w:numPr>
          <w:ilvl w:val="0"/>
          <w:numId w:val="8"/>
        </w:numPr>
        <w:spacing w:lineRule="auto" w:line="360"/>
        <w:ind w:left="697" w:hanging="0"/>
        <w:rPr>
          <w:rFonts w:ascii="Times New Roman" w:hAnsi="Times New Roman"/>
          <w:sz w:val="28"/>
          <w:szCs w:val="28"/>
        </w:rPr>
      </w:pPr>
      <w:r>
        <w:rPr>
          <w:color w:val="000000" w:themeColor="text1"/>
          <w:sz w:val="28"/>
          <w:szCs w:val="28"/>
        </w:rPr>
        <w:t>провести иммобилизацию (с помощью подручных средств, аутоиммобилизацию, с использованием медицинских изделий);</w:t>
      </w:r>
    </w:p>
    <w:p>
      <w:pPr>
        <w:pStyle w:val="ListParagraph"/>
        <w:numPr>
          <w:ilvl w:val="0"/>
          <w:numId w:val="8"/>
        </w:numPr>
        <w:spacing w:lineRule="auto" w:line="360"/>
        <w:ind w:left="697" w:hanging="0"/>
        <w:rPr>
          <w:rFonts w:ascii="Times New Roman" w:hAnsi="Times New Roman"/>
          <w:sz w:val="28"/>
          <w:szCs w:val="28"/>
        </w:rPr>
      </w:pPr>
      <w:r>
        <w:rPr>
          <w:color w:val="000000" w:themeColor="text1"/>
          <w:sz w:val="28"/>
          <w:szCs w:val="28"/>
        </w:rPr>
        <w:t>зафиксировать шейный отдел позвоночника (вручную, подручными средствами, с использованием медицинских изделий);</w:t>
      </w:r>
    </w:p>
    <w:p>
      <w:pPr>
        <w:pStyle w:val="ListParagraph"/>
        <w:numPr>
          <w:ilvl w:val="0"/>
          <w:numId w:val="8"/>
        </w:numPr>
        <w:spacing w:lineRule="auto" w:line="360"/>
        <w:ind w:left="697" w:hanging="0"/>
        <w:rPr>
          <w:rFonts w:ascii="Times New Roman" w:hAnsi="Times New Roman"/>
          <w:sz w:val="28"/>
          <w:szCs w:val="28"/>
        </w:rPr>
      </w:pPr>
      <w:r>
        <w:rPr>
          <w:color w:val="000000" w:themeColor="text1"/>
          <w:sz w:val="28"/>
          <w:szCs w:val="28"/>
        </w:rPr>
        <w:t>прекратить воздействие опасных химических веществ на пострадавшего (промыть желудок путем приема воды и вызывания рвоты, удалить с поврежденной поверхности и промыть поврежденные поверхности проточной водой);</w:t>
      </w:r>
    </w:p>
    <w:p>
      <w:pPr>
        <w:pStyle w:val="ListParagraph"/>
        <w:numPr>
          <w:ilvl w:val="0"/>
          <w:numId w:val="8"/>
        </w:numPr>
        <w:spacing w:lineRule="auto" w:line="360"/>
        <w:ind w:left="697" w:hanging="0"/>
        <w:rPr>
          <w:rFonts w:ascii="Times New Roman" w:hAnsi="Times New Roman"/>
          <w:sz w:val="28"/>
          <w:szCs w:val="28"/>
        </w:rPr>
      </w:pPr>
      <w:r>
        <w:rPr>
          <w:color w:val="000000" w:themeColor="text1"/>
          <w:sz w:val="28"/>
          <w:szCs w:val="28"/>
        </w:rPr>
        <w:t>провести местное охлаждение при травмах, термических ожогах и иных воздействиях высоких температур или теплового излучения;</w:t>
      </w:r>
    </w:p>
    <w:p>
      <w:pPr>
        <w:pStyle w:val="ListParagraph"/>
        <w:numPr>
          <w:ilvl w:val="0"/>
          <w:numId w:val="8"/>
        </w:numPr>
        <w:spacing w:lineRule="auto" w:line="360"/>
        <w:ind w:left="697" w:hanging="0"/>
        <w:rPr>
          <w:rFonts w:ascii="Times New Roman" w:hAnsi="Times New Roman"/>
          <w:sz w:val="28"/>
          <w:szCs w:val="28"/>
        </w:rPr>
      </w:pPr>
      <w:r>
        <w:rPr>
          <w:color w:val="000000" w:themeColor="text1"/>
          <w:sz w:val="28"/>
          <w:szCs w:val="28"/>
        </w:rPr>
        <w:t>провести термоизоляцию при отморожениях и других эффектах воздействия низких температур.</w:t>
      </w:r>
    </w:p>
    <w:p>
      <w:pPr>
        <w:pStyle w:val="124"/>
        <w:rPr>
          <w:rFonts w:ascii="Times New Roman" w:hAnsi="Times New Roman"/>
          <w:sz w:val="28"/>
          <w:szCs w:val="28"/>
        </w:rPr>
      </w:pPr>
      <w:r>
        <w:rPr>
          <w:b/>
          <w:bCs/>
          <w:color w:val="000000" w:themeColor="text1"/>
          <w:sz w:val="28"/>
          <w:szCs w:val="28"/>
        </w:rPr>
        <w:t>Пункт 9.</w:t>
      </w:r>
      <w:r>
        <w:rPr>
          <w:color w:val="000000" w:themeColor="text1"/>
          <w:sz w:val="28"/>
          <w:szCs w:val="28"/>
        </w:rPr>
        <w:t xml:space="preserve"> Придать пострадавшему оптимальное положение тела (для обеспечения ему комфорта и уменьшения степени его страданий).</w:t>
      </w:r>
    </w:p>
    <w:p>
      <w:pPr>
        <w:pStyle w:val="124"/>
        <w:rPr>
          <w:rFonts w:ascii="Times New Roman" w:hAnsi="Times New Roman"/>
          <w:sz w:val="28"/>
          <w:szCs w:val="28"/>
        </w:rPr>
      </w:pPr>
      <w:r>
        <w:rPr>
          <w:b/>
          <w:bCs/>
          <w:color w:val="000000" w:themeColor="text1"/>
          <w:sz w:val="28"/>
          <w:szCs w:val="28"/>
        </w:rPr>
        <w:t>Пункт 10</w:t>
      </w:r>
      <w:r>
        <w:rPr>
          <w:color w:val="000000" w:themeColor="text1"/>
          <w:sz w:val="28"/>
          <w:szCs w:val="28"/>
        </w:rPr>
        <w:t>. Постоянно контролировать состояние пострадавшего (наличие сознания, дыхания и кровообращения) и оказывать психологическую поддержку.</w:t>
      </w:r>
    </w:p>
    <w:p>
      <w:pPr>
        <w:pStyle w:val="152"/>
        <w:rPr>
          <w:rFonts w:eastAsia="Calibri"/>
          <w:sz w:val="28"/>
          <w:szCs w:val="28"/>
        </w:rPr>
      </w:pPr>
      <w:r>
        <w:rPr>
          <w:color w:val="000000" w:themeColor="text1"/>
          <w:sz w:val="28"/>
          <w:szCs w:val="28"/>
        </w:rPr>
        <w:t xml:space="preserve">Передать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 при их прибытии и </w:t>
      </w:r>
      <w:r>
        <w:rPr>
          <w:rStyle w:val="151"/>
          <w:color w:val="000000" w:themeColor="text1"/>
          <w:sz w:val="28"/>
          <w:szCs w:val="28"/>
        </w:rPr>
        <w:t>распоряжении о передаче им пострадавшего, сообщив необходимую информацию.</w:t>
      </w:r>
    </w:p>
    <w:p>
      <w:pPr>
        <w:pStyle w:val="38"/>
        <w:rPr>
          <w:rFonts w:eastAsia="Calibri"/>
          <w:sz w:val="28"/>
          <w:szCs w:val="28"/>
        </w:rPr>
      </w:pPr>
      <w:r>
        <w:rPr>
          <w:rStyle w:val="33"/>
          <w:rFonts w:eastAsia="Calibri"/>
          <w:color w:val="000000" w:themeColor="text1"/>
          <w:sz w:val="28"/>
          <w:szCs w:val="28"/>
        </w:rPr>
        <w:t xml:space="preserve">Соблюдение правил личной </w:t>
      </w:r>
      <w:r>
        <w:rPr>
          <w:color w:val="000000" w:themeColor="text1"/>
          <w:sz w:val="28"/>
          <w:szCs w:val="28"/>
        </w:rPr>
        <w:t>безопасности и обеспечение безопасных условий для оказания первой помощи (возможные факторы риска, их устранение)</w:t>
      </w:r>
    </w:p>
    <w:p>
      <w:pPr>
        <w:pStyle w:val="152"/>
        <w:rPr>
          <w:rFonts w:ascii="Times New Roman" w:hAnsi="Times New Roman"/>
          <w:sz w:val="28"/>
          <w:szCs w:val="28"/>
        </w:rPr>
      </w:pPr>
      <w:r>
        <w:rPr>
          <w:color w:val="000000" w:themeColor="text1"/>
          <w:sz w:val="28"/>
          <w:szCs w:val="28"/>
        </w:rPr>
        <w:t>Перед началом действий на месте происшествия следует обеспечить безопасные условия для оказания первой помощи. При этом необходимо помнить, что может угрожать участнику оказания первой помощи, пострадавшему и очевидцам происшествия:</w:t>
      </w:r>
    </w:p>
    <w:p>
      <w:pPr>
        <w:pStyle w:val="124"/>
        <w:numPr>
          <w:ilvl w:val="0"/>
          <w:numId w:val="9"/>
        </w:numPr>
        <w:ind w:left="697" w:hanging="0"/>
        <w:rPr>
          <w:rFonts w:ascii="Times New Roman" w:hAnsi="Times New Roman"/>
          <w:sz w:val="28"/>
          <w:szCs w:val="28"/>
        </w:rPr>
      </w:pPr>
      <w:r>
        <w:rPr>
          <w:color w:val="000000" w:themeColor="text1"/>
          <w:sz w:val="28"/>
          <w:szCs w:val="28"/>
        </w:rPr>
        <w:t>поражение электрическим током;</w:t>
      </w:r>
    </w:p>
    <w:p>
      <w:pPr>
        <w:pStyle w:val="124"/>
        <w:numPr>
          <w:ilvl w:val="0"/>
          <w:numId w:val="9"/>
        </w:numPr>
        <w:ind w:left="697" w:hanging="0"/>
        <w:rPr>
          <w:rFonts w:ascii="Times New Roman" w:hAnsi="Times New Roman"/>
          <w:sz w:val="28"/>
          <w:szCs w:val="28"/>
        </w:rPr>
      </w:pPr>
      <w:r>
        <w:rPr>
          <w:color w:val="000000" w:themeColor="text1"/>
          <w:sz w:val="28"/>
          <w:szCs w:val="28"/>
        </w:rPr>
        <w:t>интенсивное дорожное движение;</w:t>
      </w:r>
    </w:p>
    <w:p>
      <w:pPr>
        <w:pStyle w:val="124"/>
        <w:numPr>
          <w:ilvl w:val="0"/>
          <w:numId w:val="9"/>
        </w:numPr>
        <w:ind w:left="697" w:hanging="0"/>
        <w:rPr>
          <w:rFonts w:ascii="Times New Roman" w:hAnsi="Times New Roman"/>
          <w:sz w:val="28"/>
          <w:szCs w:val="28"/>
        </w:rPr>
      </w:pPr>
      <w:r>
        <w:rPr>
          <w:color w:val="000000" w:themeColor="text1"/>
          <w:sz w:val="28"/>
          <w:szCs w:val="28"/>
        </w:rPr>
        <w:t>возможное возгорание или взрыв;</w:t>
      </w:r>
    </w:p>
    <w:p>
      <w:pPr>
        <w:pStyle w:val="124"/>
        <w:numPr>
          <w:ilvl w:val="0"/>
          <w:numId w:val="9"/>
        </w:numPr>
        <w:ind w:left="697" w:hanging="0"/>
        <w:rPr>
          <w:rFonts w:ascii="Times New Roman" w:hAnsi="Times New Roman"/>
          <w:sz w:val="28"/>
          <w:szCs w:val="28"/>
        </w:rPr>
      </w:pPr>
      <w:r>
        <w:rPr>
          <w:color w:val="000000" w:themeColor="text1"/>
          <w:sz w:val="28"/>
          <w:szCs w:val="28"/>
        </w:rPr>
        <w:t>поражение токсическими веществами;</w:t>
      </w:r>
    </w:p>
    <w:p>
      <w:pPr>
        <w:pStyle w:val="124"/>
        <w:numPr>
          <w:ilvl w:val="0"/>
          <w:numId w:val="9"/>
        </w:numPr>
        <w:ind w:left="697" w:hanging="0"/>
        <w:rPr>
          <w:rFonts w:ascii="Times New Roman" w:hAnsi="Times New Roman"/>
          <w:sz w:val="28"/>
          <w:szCs w:val="28"/>
        </w:rPr>
      </w:pPr>
      <w:r>
        <w:rPr>
          <w:color w:val="000000" w:themeColor="text1"/>
          <w:sz w:val="28"/>
          <w:szCs w:val="28"/>
        </w:rPr>
        <w:t>агрессивно настроенные люди;</w:t>
      </w:r>
    </w:p>
    <w:p>
      <w:pPr>
        <w:pStyle w:val="124"/>
        <w:numPr>
          <w:ilvl w:val="0"/>
          <w:numId w:val="9"/>
        </w:numPr>
        <w:ind w:left="697" w:hanging="0"/>
        <w:rPr>
          <w:rFonts w:ascii="Times New Roman" w:hAnsi="Times New Roman"/>
          <w:sz w:val="28"/>
          <w:szCs w:val="28"/>
        </w:rPr>
      </w:pPr>
      <w:r>
        <w:rPr>
          <w:color w:val="000000" w:themeColor="text1"/>
          <w:sz w:val="28"/>
          <w:szCs w:val="28"/>
        </w:rPr>
        <w:t>высокая вероятность обрушения здания или каких-либо конструкций;</w:t>
      </w:r>
    </w:p>
    <w:p>
      <w:pPr>
        <w:pStyle w:val="124"/>
        <w:numPr>
          <w:ilvl w:val="0"/>
          <w:numId w:val="9"/>
        </w:numPr>
        <w:ind w:left="697" w:hanging="0"/>
        <w:rPr>
          <w:rFonts w:ascii="Times New Roman" w:hAnsi="Times New Roman"/>
          <w:sz w:val="28"/>
          <w:szCs w:val="28"/>
        </w:rPr>
      </w:pPr>
      <w:r>
        <w:rPr>
          <w:color w:val="000000" w:themeColor="text1"/>
          <w:sz w:val="28"/>
          <w:szCs w:val="28"/>
        </w:rPr>
        <w:t>животные и т.п.</w:t>
      </w:r>
    </w:p>
    <w:p>
      <w:pPr>
        <w:pStyle w:val="152"/>
        <w:rPr>
          <w:rFonts w:ascii="Times New Roman" w:hAnsi="Times New Roman"/>
          <w:sz w:val="28"/>
          <w:szCs w:val="28"/>
        </w:rPr>
      </w:pPr>
      <w:r>
        <w:rPr>
          <w:color w:val="000000" w:themeColor="text1"/>
          <w:sz w:val="28"/>
          <w:szCs w:val="28"/>
        </w:rPr>
        <w:t>Для снижения риска поражения необходимо, например, выключить электричество, перекрыть бытовой газ, установить знаки аварийной остановки, перегородить проезжую часть автомобилем, попытаться потушить пожар, сообщить собравшимся людям, что сейчас будет оказываться первая помощь и т.д. Не следует пытаться оказывать первую помощь в неблагоприятных условиях. В этом случае следует обратиться к соответствующим службам (например, к сотрудникам аварийно-спасательных служб, полиции и т.д.).</w:t>
      </w:r>
    </w:p>
    <w:p>
      <w:pPr>
        <w:pStyle w:val="Normal"/>
        <w:ind w:left="709" w:hanging="0"/>
        <w:rPr>
          <w:rFonts w:ascii="Times New Roman" w:hAnsi="Times New Roman"/>
          <w:sz w:val="28"/>
          <w:szCs w:val="28"/>
        </w:rPr>
      </w:pPr>
      <w:r>
        <w:rPr/>
        <mc:AlternateContent>
          <mc:Choice Requires="wpg">
            <w:drawing>
              <wp:inline distT="0" distB="6350" distL="0" distR="0" wp14:anchorId="34FCEC9D">
                <wp:extent cx="4766945" cy="2681605"/>
                <wp:effectExtent l="0" t="0" r="0" b="6350"/>
                <wp:docPr id="3" name="Фигура1"/>
                <a:graphic xmlns:a="http://schemas.openxmlformats.org/drawingml/2006/main">
                  <a:graphicData uri="http://schemas.microsoft.com/office/word/2010/wordprocessingGroup">
                    <wpg:wgp>
                      <wpg:cNvGrpSpPr/>
                      <wpg:grpSpPr>
                        <a:xfrm>
                          <a:off x="0" y="0"/>
                          <a:ext cx="4766400" cy="2680920"/>
                          <a:chOff x="0" y="-2688120"/>
                          <a:chExt cx="4766400" cy="2680920"/>
                        </a:xfrm>
                      </wpg:grpSpPr>
                      <pic:pic xmlns:pic="http://schemas.openxmlformats.org/drawingml/2006/picture">
                        <pic:nvPicPr>
                          <pic:cNvPr id="0" name="Picture 370082" descr=""/>
                          <pic:cNvPicPr/>
                        </pic:nvPicPr>
                        <pic:blipFill>
                          <a:blip r:embed="rId6"/>
                          <a:stretch/>
                        </pic:blipFill>
                        <pic:spPr>
                          <a:xfrm>
                            <a:off x="0" y="0"/>
                            <a:ext cx="1971720" cy="2655720"/>
                          </a:xfrm>
                          <a:prstGeom prst="rect">
                            <a:avLst/>
                          </a:prstGeom>
                          <a:ln w="0">
                            <a:noFill/>
                          </a:ln>
                        </pic:spPr>
                      </pic:pic>
                      <pic:pic xmlns:pic="http://schemas.openxmlformats.org/drawingml/2006/picture">
                        <pic:nvPicPr>
                          <pic:cNvPr id="1" name="Picture 370083" descr=""/>
                          <pic:cNvPicPr/>
                        </pic:nvPicPr>
                        <pic:blipFill>
                          <a:blip r:embed="rId7"/>
                          <a:stretch/>
                        </pic:blipFill>
                        <pic:spPr>
                          <a:xfrm>
                            <a:off x="2526840" y="104760"/>
                            <a:ext cx="2239560" cy="2576160"/>
                          </a:xfrm>
                          <a:prstGeom prst="rect">
                            <a:avLst/>
                          </a:prstGeom>
                          <a:ln w="0">
                            <a:noFill/>
                          </a:ln>
                        </pic:spPr>
                      </pic:pic>
                    </wpg:wgp>
                  </a:graphicData>
                </a:graphic>
              </wp:inline>
            </w:drawing>
          </mc:Choice>
          <mc:Fallback>
            <w:pict>
              <v:group id="shape_0" alt="Фигура1" style="position:absolute;margin-left:0pt;margin-top:-211.65pt;width:375.3pt;height:211.1pt" coordorigin="0,-4233" coordsize="7506,4222">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70082" stroked="f" style="position:absolute;left:0;top:-4233;width:3104;height:4181;mso-wrap-style:none;v-text-anchor:middle;mso-position-vertical:top" type="shapetype_75">
                  <v:imagedata r:id="rId6" o:detectmouseclick="t"/>
                  <v:stroke color="#3465a4" joinstyle="round" endcap="flat"/>
                  <w10:wrap type="square"/>
                </v:shape>
                <v:shape id="shape_0" ID="Picture 370083" stroked="f" style="position:absolute;left:3979;top:-4068;width:3526;height:4056;mso-wrap-style:none;v-text-anchor:middle;mso-position-vertical:top" type="shapetype_75">
                  <v:imagedata r:id="rId7" o:detectmouseclick="t"/>
                  <v:stroke color="#3465a4" joinstyle="round" endcap="flat"/>
                </v:shape>
              </v:group>
            </w:pict>
          </mc:Fallback>
        </mc:AlternateContent>
      </w:r>
    </w:p>
    <w:p>
      <w:pPr>
        <w:pStyle w:val="124"/>
        <w:rPr>
          <w:rFonts w:ascii="Times New Roman" w:hAnsi="Times New Roman"/>
          <w:sz w:val="28"/>
          <w:szCs w:val="28"/>
        </w:rPr>
      </w:pPr>
      <w:r>
        <w:rPr>
          <w:color w:val="000000" w:themeColor="text1"/>
          <w:sz w:val="28"/>
          <w:szCs w:val="28"/>
        </w:rPr>
        <w:t>Рисунок 2.</w:t>
        <w:tab/>
        <w:t xml:space="preserve">                                                      Рисунок 3.</w:t>
      </w:r>
    </w:p>
    <w:p>
      <w:pPr>
        <w:pStyle w:val="38"/>
        <w:rPr>
          <w:rFonts w:ascii="Times New Roman" w:hAnsi="Times New Roman"/>
          <w:sz w:val="28"/>
          <w:szCs w:val="28"/>
        </w:rPr>
      </w:pPr>
      <w:r>
        <w:rPr>
          <w:color w:val="000000" w:themeColor="text1"/>
          <w:sz w:val="28"/>
          <w:szCs w:val="28"/>
        </w:rPr>
        <w:t>Способы извлечения и перемещения пострадавшего</w:t>
      </w:r>
    </w:p>
    <w:p>
      <w:pPr>
        <w:pStyle w:val="152"/>
        <w:rPr>
          <w:rFonts w:ascii="Times New Roman" w:hAnsi="Times New Roman"/>
          <w:sz w:val="28"/>
          <w:szCs w:val="28"/>
        </w:rPr>
      </w:pPr>
      <w:r>
        <w:rPr>
          <w:color w:val="000000" w:themeColor="text1"/>
          <w:sz w:val="28"/>
          <w:szCs w:val="28"/>
        </w:rPr>
        <w:t>Иногда может возникнуть ситуация, когда требуется извлечение пострадавшего. При этом следует помнить, что экстренное извлечение пострадавших из автомобиля или другого труднодоступного места выполняется только при наличии угрозы для его жизни и здоровья и невозможности оказания первой помощи в тех условиях, в которых находится пострадавший. Во всех остальных случаях лучше дождаться приезда скорой медицинской помощи и других служб, участвующих в ликвидации последствий происшествия. Извлечение пострадавшего осуществляется определенными способами.</w:t>
      </w:r>
    </w:p>
    <w:p>
      <w:pPr>
        <w:pStyle w:val="152"/>
        <w:rPr>
          <w:rFonts w:ascii="Times New Roman" w:hAnsi="Times New Roman"/>
          <w:sz w:val="28"/>
          <w:szCs w:val="28"/>
        </w:rPr>
      </w:pPr>
      <w:r>
        <w:rPr>
          <w:color w:val="000000" w:themeColor="text1"/>
          <w:sz w:val="28"/>
          <w:szCs w:val="28"/>
        </w:rPr>
        <w:t>Если пострадавший находится в сознании, его экстренное извлечение производится так: руки участника оказания первой помощи проводятся под подмышками пострадавшего, фиксируют его предплечье, после чего пострадавший извлекается наружу (рисунок 2).</w:t>
      </w:r>
    </w:p>
    <w:p>
      <w:pPr>
        <w:pStyle w:val="152"/>
        <w:rPr>
          <w:rFonts w:ascii="Times New Roman" w:hAnsi="Times New Roman"/>
          <w:sz w:val="28"/>
          <w:szCs w:val="28"/>
        </w:rPr>
      </w:pPr>
      <w:r>
        <w:rPr>
          <w:color w:val="000000" w:themeColor="text1"/>
          <w:sz w:val="28"/>
          <w:szCs w:val="28"/>
        </w:rPr>
        <w:t>При извлечении пострадавшего, находящегося без сознания или с подозрением на травму шейного отдела позвоночника, необходимо фиксировать ему голову и шею (рисунок 3). При этом одна из рук участника оказания первой помощи фиксирует за нижнюю челюсть голову пострадавшего, а вторая держит его противоположное предплечье.</w:t>
      </w:r>
    </w:p>
    <w:p>
      <w:pPr>
        <w:pStyle w:val="152"/>
        <w:rPr>
          <w:rFonts w:ascii="Times New Roman" w:hAnsi="Times New Roman"/>
          <w:sz w:val="28"/>
          <w:szCs w:val="28"/>
        </w:rPr>
      </w:pPr>
      <w:r>
        <w:rPr>
          <w:color w:val="000000" w:themeColor="text1"/>
          <w:sz w:val="28"/>
          <w:szCs w:val="28"/>
        </w:rPr>
        <w:t>После извлечения следует переместить пострадавшего на безопасное расстояние.</w:t>
      </w:r>
    </w:p>
    <w:p>
      <w:pPr>
        <w:pStyle w:val="152"/>
        <w:rPr>
          <w:rFonts w:ascii="Times New Roman" w:hAnsi="Times New Roman"/>
          <w:sz w:val="28"/>
          <w:szCs w:val="28"/>
        </w:rPr>
      </w:pPr>
      <w:r>
        <w:rPr>
          <w:color w:val="000000" w:themeColor="text1"/>
          <w:sz w:val="28"/>
          <w:szCs w:val="28"/>
        </w:rPr>
        <w:t>Перемещать пострадавшего до транспорта или в безопасное место можно различными способами, зависящими от характера травм и состояния пострадавшего, количества участников перемещения и их физических возможностей.</w:t>
      </w:r>
    </w:p>
    <w:p>
      <w:pPr>
        <w:pStyle w:val="Normal"/>
        <w:spacing w:lineRule="auto" w:line="360"/>
        <w:ind w:left="709" w:hanging="0"/>
        <w:rPr>
          <w:rFonts w:ascii="Times New Roman" w:hAnsi="Times New Roman"/>
          <w:sz w:val="28"/>
          <w:szCs w:val="28"/>
        </w:rPr>
      </w:pPr>
      <w:r>
        <w:rPr/>
        <mc:AlternateContent>
          <mc:Choice Requires="wpg">
            <w:drawing>
              <wp:inline distT="0" distB="0" distL="0" distR="2540" wp14:anchorId="42A81AE3">
                <wp:extent cx="4856480" cy="1762125"/>
                <wp:effectExtent l="0" t="0" r="2540" b="0"/>
                <wp:docPr id="4" name="Фигура2"/>
                <a:graphic xmlns:a="http://schemas.openxmlformats.org/drawingml/2006/main">
                  <a:graphicData uri="http://schemas.microsoft.com/office/word/2010/wordprocessingGroup">
                    <wpg:wgp>
                      <wpg:cNvGrpSpPr/>
                      <wpg:grpSpPr>
                        <a:xfrm>
                          <a:off x="0" y="0"/>
                          <a:ext cx="4855680" cy="1761480"/>
                          <a:chOff x="0" y="-1762200"/>
                          <a:chExt cx="4855680" cy="1761480"/>
                        </a:xfrm>
                      </wpg:grpSpPr>
                      <pic:pic xmlns:pic="http://schemas.openxmlformats.org/drawingml/2006/picture">
                        <pic:nvPicPr>
                          <pic:cNvPr id="2" name="Picture 24409" descr=""/>
                          <pic:cNvPicPr/>
                        </pic:nvPicPr>
                        <pic:blipFill>
                          <a:blip r:embed="rId8"/>
                          <a:stretch/>
                        </pic:blipFill>
                        <pic:spPr>
                          <a:xfrm>
                            <a:off x="0" y="720"/>
                            <a:ext cx="1445400" cy="1760760"/>
                          </a:xfrm>
                          <a:prstGeom prst="rect">
                            <a:avLst/>
                          </a:prstGeom>
                          <a:ln w="0">
                            <a:noFill/>
                          </a:ln>
                        </pic:spPr>
                      </pic:pic>
                      <pic:pic xmlns:pic="http://schemas.openxmlformats.org/drawingml/2006/picture">
                        <pic:nvPicPr>
                          <pic:cNvPr id="3" name="Picture 24412" descr=""/>
                          <pic:cNvPicPr/>
                        </pic:nvPicPr>
                        <pic:blipFill>
                          <a:blip r:embed="rId9"/>
                          <a:stretch/>
                        </pic:blipFill>
                        <pic:spPr>
                          <a:xfrm>
                            <a:off x="1763280" y="720"/>
                            <a:ext cx="1297440" cy="1760760"/>
                          </a:xfrm>
                          <a:prstGeom prst="rect">
                            <a:avLst/>
                          </a:prstGeom>
                          <a:ln w="0">
                            <a:noFill/>
                          </a:ln>
                        </pic:spPr>
                      </pic:pic>
                      <pic:pic xmlns:pic="http://schemas.openxmlformats.org/drawingml/2006/picture">
                        <pic:nvPicPr>
                          <pic:cNvPr id="4" name="Picture 24415" descr=""/>
                          <pic:cNvPicPr/>
                        </pic:nvPicPr>
                        <pic:blipFill>
                          <a:blip r:embed="rId10"/>
                          <a:stretch/>
                        </pic:blipFill>
                        <pic:spPr>
                          <a:xfrm>
                            <a:off x="3547080" y="0"/>
                            <a:ext cx="1308600" cy="1761480"/>
                          </a:xfrm>
                          <a:prstGeom prst="rect">
                            <a:avLst/>
                          </a:prstGeom>
                          <a:ln w="0">
                            <a:noFill/>
                          </a:ln>
                        </pic:spPr>
                      </pic:pic>
                    </wpg:wgp>
                  </a:graphicData>
                </a:graphic>
              </wp:inline>
            </w:drawing>
          </mc:Choice>
          <mc:Fallback>
            <w:pict>
              <v:group id="shape_0" alt="Фигура2" style="position:absolute;margin-left:0pt;margin-top:-138.75pt;width:382.35pt;height:138.7pt" coordorigin="0,-2775" coordsize="7647,2774">
                <v:shape id="shape_0" ID="Picture 24409" stroked="f" style="position:absolute;left:0;top:-2774;width:2275;height:2772;mso-wrap-style:none;v-text-anchor:middle;mso-position-vertical:top" type="shapetype_75">
                  <v:imagedata r:id="rId8" o:detectmouseclick="t"/>
                  <v:stroke color="#3465a4" joinstyle="round" endcap="flat"/>
                  <w10:wrap type="square"/>
                </v:shape>
                <v:shape id="shape_0" ID="Picture 24412" stroked="f" style="position:absolute;left:2777;top:-2774;width:2042;height:2772;mso-wrap-style:none;v-text-anchor:middle;mso-position-vertical:top" type="shapetype_75">
                  <v:imagedata r:id="rId9" o:detectmouseclick="t"/>
                  <v:stroke color="#3465a4" joinstyle="round" endcap="flat"/>
                </v:shape>
                <v:shape id="shape_0" ID="Picture 24415" stroked="f" style="position:absolute;left:5586;top:-2775;width:2060;height:2773;mso-wrap-style:none;v-text-anchor:middle;mso-position-vertical:top" type="shapetype_75">
                  <v:imagedata r:id="rId10" o:detectmouseclick="t"/>
                  <v:stroke color="#3465a4" joinstyle="round" endcap="flat"/>
                </v:shape>
              </v:group>
            </w:pict>
          </mc:Fallback>
        </mc:AlternateContent>
      </w:r>
    </w:p>
    <w:p>
      <w:pPr>
        <w:pStyle w:val="124"/>
        <w:rPr>
          <w:rFonts w:ascii="Times New Roman" w:hAnsi="Times New Roman"/>
          <w:sz w:val="28"/>
          <w:szCs w:val="28"/>
        </w:rPr>
      </w:pPr>
      <w:r>
        <w:rPr>
          <w:color w:val="000000" w:themeColor="text1"/>
          <w:sz w:val="28"/>
          <w:szCs w:val="28"/>
        </w:rPr>
        <w:t xml:space="preserve">           </w:t>
      </w:r>
      <w:r>
        <w:rPr>
          <w:color w:val="000000" w:themeColor="text1"/>
          <w:sz w:val="28"/>
          <w:szCs w:val="28"/>
        </w:rPr>
        <w:t xml:space="preserve">Рисунок 4.                   </w:t>
        <w:tab/>
        <w:t xml:space="preserve">Рисунок 5.                  </w:t>
        <w:tab/>
        <w:t>Рисунок 6.</w:t>
      </w:r>
    </w:p>
    <w:p>
      <w:pPr>
        <w:pStyle w:val="152"/>
        <w:rPr>
          <w:rFonts w:ascii="Times New Roman" w:hAnsi="Times New Roman"/>
          <w:sz w:val="28"/>
          <w:szCs w:val="28"/>
        </w:rPr>
      </w:pPr>
      <w:r>
        <w:rPr>
          <w:color w:val="000000" w:themeColor="text1"/>
          <w:sz w:val="28"/>
          <w:szCs w:val="28"/>
        </w:rPr>
        <w:t>Перемещение пострадавшего в одиночку с поддержкой (рисунок 4). Используется для перемещения легкопострадавших лиц, находящихся в сознании.</w:t>
      </w:r>
    </w:p>
    <w:p>
      <w:pPr>
        <w:pStyle w:val="152"/>
        <w:rPr>
          <w:rFonts w:ascii="Times New Roman" w:hAnsi="Times New Roman"/>
          <w:sz w:val="28"/>
          <w:szCs w:val="28"/>
        </w:rPr>
      </w:pPr>
      <w:r>
        <w:rPr>
          <w:color w:val="000000" w:themeColor="text1"/>
          <w:sz w:val="28"/>
          <w:szCs w:val="28"/>
        </w:rPr>
        <w:t xml:space="preserve">Перемещение пострадавшего в одиночку волоком (рисунок 5). Применяется для перемещения на близкое расстояние пострадавших, имеющих значительный вес. Нежелательно использовать у пострадавших с травмами нижних конечностей. </w:t>
      </w:r>
    </w:p>
    <w:p>
      <w:pPr>
        <w:pStyle w:val="152"/>
        <w:rPr>
          <w:rFonts w:ascii="Times New Roman" w:hAnsi="Times New Roman"/>
          <w:sz w:val="28"/>
          <w:szCs w:val="28"/>
        </w:rPr>
      </w:pPr>
      <w:r>
        <w:rPr>
          <w:color w:val="000000" w:themeColor="text1"/>
          <w:sz w:val="28"/>
          <w:szCs w:val="28"/>
        </w:rPr>
        <w:t>Переноска пострадавшего в одиночку на спине (рисунок 6). Может использоваться для переноски пострадавших, имеющих небольшой вес. Не применяется для переноски пострадавших, находящихся без сознания.</w:t>
      </w:r>
    </w:p>
    <w:p>
      <w:pPr>
        <w:pStyle w:val="152"/>
        <w:rPr>
          <w:rFonts w:ascii="Times New Roman" w:hAnsi="Times New Roman"/>
          <w:sz w:val="28"/>
          <w:szCs w:val="28"/>
        </w:rPr>
      </w:pPr>
      <w:r>
        <w:rPr>
          <w:color w:val="000000" w:themeColor="text1"/>
          <w:sz w:val="28"/>
          <w:szCs w:val="28"/>
        </w:rPr>
        <w:t>Переноска пострадавшего на руках (рисунок 7). Используется лицами, имеющими достаточную для применения этого способа физическую силу. Этим способом возможна переноска пострадавших, находящихся без сознания. Нежелательно переносить так пострадавших с подозрением на травму позвоночника.</w:t>
      </w:r>
    </w:p>
    <w:p>
      <w:pPr>
        <w:pStyle w:val="152"/>
        <w:rPr>
          <w:rFonts w:ascii="Times New Roman" w:hAnsi="Times New Roman"/>
          <w:sz w:val="28"/>
          <w:szCs w:val="28"/>
        </w:rPr>
      </w:pPr>
      <w:r>
        <w:rPr>
          <w:color w:val="000000" w:themeColor="text1"/>
          <w:sz w:val="28"/>
          <w:szCs w:val="28"/>
        </w:rPr>
        <w:t>Переноска пострадавшего в одиночку на плече (рисунок 8). При переноске таким способом следует придерживать пострадавшего за руку. Этот способ не применяется при переноске пострадавших с травмами груди, живота и позвоночника.</w:t>
      </w:r>
    </w:p>
    <w:p>
      <w:pPr>
        <w:pStyle w:val="152"/>
        <w:rPr>
          <w:rFonts w:ascii="Times New Roman" w:hAnsi="Times New Roman"/>
          <w:sz w:val="28"/>
          <w:szCs w:val="28"/>
        </w:rPr>
      </w:pPr>
      <w:r>
        <w:rPr>
          <w:color w:val="000000" w:themeColor="text1"/>
          <w:sz w:val="28"/>
          <w:szCs w:val="28"/>
        </w:rPr>
        <w:t>Переноска пострадавшего вдвоем на замке из четырех рук (рисунок 9). Руки берутся таким образом, чтобы обхватить запястье другой руки и руки помощника.</w:t>
      </w:r>
    </w:p>
    <w:p>
      <w:pPr>
        <w:pStyle w:val="Normal"/>
        <w:spacing w:lineRule="auto" w:line="360" w:before="0" w:after="31"/>
        <w:ind w:left="210" w:hanging="0"/>
        <w:contextualSpacing/>
        <w:rPr>
          <w:rFonts w:ascii="Times New Roman" w:hAnsi="Times New Roman"/>
          <w:sz w:val="28"/>
          <w:szCs w:val="28"/>
        </w:rPr>
      </w:pPr>
      <w:r>
        <w:rPr/>
        <mc:AlternateContent>
          <mc:Choice Requires="wpg">
            <w:drawing>
              <wp:inline distT="0" distB="0" distL="0" distR="8890" wp14:anchorId="4994973D">
                <wp:extent cx="5250180" cy="1644015"/>
                <wp:effectExtent l="0" t="0" r="8890" b="0"/>
                <wp:docPr id="5" name="Фигура3"/>
                <a:graphic xmlns:a="http://schemas.openxmlformats.org/drawingml/2006/main">
                  <a:graphicData uri="http://schemas.microsoft.com/office/word/2010/wordprocessingGroup">
                    <wpg:wgp>
                      <wpg:cNvGrpSpPr/>
                      <wpg:grpSpPr>
                        <a:xfrm>
                          <a:off x="0" y="0"/>
                          <a:ext cx="5249520" cy="1643400"/>
                          <a:chOff x="0" y="-1644120"/>
                          <a:chExt cx="5249520" cy="1643400"/>
                        </a:xfrm>
                      </wpg:grpSpPr>
                      <pic:pic xmlns:pic="http://schemas.openxmlformats.org/drawingml/2006/picture">
                        <pic:nvPicPr>
                          <pic:cNvPr id="5" name="Picture 24418" descr=""/>
                          <pic:cNvPicPr/>
                        </pic:nvPicPr>
                        <pic:blipFill>
                          <a:blip r:embed="rId11"/>
                          <a:stretch/>
                        </pic:blipFill>
                        <pic:spPr>
                          <a:xfrm>
                            <a:off x="0" y="0"/>
                            <a:ext cx="1282680" cy="1643400"/>
                          </a:xfrm>
                          <a:prstGeom prst="rect">
                            <a:avLst/>
                          </a:prstGeom>
                          <a:ln w="0">
                            <a:noFill/>
                          </a:ln>
                        </pic:spPr>
                      </pic:pic>
                      <pic:pic xmlns:pic="http://schemas.openxmlformats.org/drawingml/2006/picture">
                        <pic:nvPicPr>
                          <pic:cNvPr id="6" name="Picture 24421" descr=""/>
                          <pic:cNvPicPr/>
                        </pic:nvPicPr>
                        <pic:blipFill>
                          <a:blip r:embed="rId12"/>
                          <a:stretch/>
                        </pic:blipFill>
                        <pic:spPr>
                          <a:xfrm>
                            <a:off x="2002680" y="0"/>
                            <a:ext cx="1254240" cy="1643400"/>
                          </a:xfrm>
                          <a:prstGeom prst="rect">
                            <a:avLst/>
                          </a:prstGeom>
                          <a:ln w="0">
                            <a:noFill/>
                          </a:ln>
                        </pic:spPr>
                      </pic:pic>
                      <pic:pic xmlns:pic="http://schemas.openxmlformats.org/drawingml/2006/picture">
                        <pic:nvPicPr>
                          <pic:cNvPr id="7" name="Picture 24424" descr=""/>
                          <pic:cNvPicPr/>
                        </pic:nvPicPr>
                        <pic:blipFill>
                          <a:blip r:embed="rId13"/>
                          <a:stretch/>
                        </pic:blipFill>
                        <pic:spPr>
                          <a:xfrm>
                            <a:off x="3933360" y="125640"/>
                            <a:ext cx="1316520" cy="1431360"/>
                          </a:xfrm>
                          <a:prstGeom prst="rect">
                            <a:avLst/>
                          </a:prstGeom>
                          <a:ln w="0">
                            <a:noFill/>
                          </a:ln>
                        </pic:spPr>
                      </pic:pic>
                    </wpg:wgp>
                  </a:graphicData>
                </a:graphic>
              </wp:inline>
            </w:drawing>
          </mc:Choice>
          <mc:Fallback>
            <w:pict>
              <v:group id="shape_0" alt="Фигура3" style="position:absolute;margin-left:0pt;margin-top:-129.45pt;width:413.35pt;height:129.4pt" coordorigin="0,-2589" coordsize="8267,2588">
                <v:shape id="shape_0" ID="Picture 24418" stroked="f" style="position:absolute;left:0;top:-2589;width:2019;height:2587;mso-wrap-style:none;v-text-anchor:middle;mso-position-vertical:top" type="shapetype_75">
                  <v:imagedata r:id="rId11" o:detectmouseclick="t"/>
                  <v:stroke color="#3465a4" joinstyle="round" endcap="flat"/>
                  <w10:wrap type="square"/>
                </v:shape>
                <v:shape id="shape_0" ID="Picture 24421" stroked="f" style="position:absolute;left:3154;top:-2589;width:1974;height:2587;mso-wrap-style:none;v-text-anchor:middle;mso-position-vertical:top" type="shapetype_75">
                  <v:imagedata r:id="rId12" o:detectmouseclick="t"/>
                  <v:stroke color="#3465a4" joinstyle="round" endcap="flat"/>
                </v:shape>
                <v:shape id="shape_0" ID="Picture 24424" stroked="f" style="position:absolute;left:6194;top:-2391;width:2072;height:2253;mso-wrap-style:none;v-text-anchor:middle;mso-position-vertical:top" type="shapetype_75">
                  <v:imagedata r:id="rId13" o:detectmouseclick="t"/>
                  <v:stroke color="#3465a4" joinstyle="round" endcap="flat"/>
                </v:shape>
              </v:group>
            </w:pict>
          </mc:Fallback>
        </mc:AlternateContent>
      </w:r>
    </w:p>
    <w:p>
      <w:pPr>
        <w:pStyle w:val="124"/>
        <w:ind w:left="142" w:hanging="0"/>
        <w:rPr>
          <w:rFonts w:ascii="Times New Roman" w:hAnsi="Times New Roman"/>
          <w:sz w:val="28"/>
          <w:szCs w:val="28"/>
        </w:rPr>
      </w:pPr>
      <w:r>
        <w:rPr>
          <w:color w:val="000000" w:themeColor="text1"/>
          <w:sz w:val="28"/>
          <w:szCs w:val="28"/>
        </w:rPr>
        <w:t xml:space="preserve">Рисунок 7.                            </w:t>
        <w:tab/>
        <w:t xml:space="preserve">Рисунок 8.                          </w:t>
        <w:tab/>
        <w:t>Рисунок 9.</w:t>
      </w:r>
    </w:p>
    <w:p>
      <w:pPr>
        <w:pStyle w:val="Normal"/>
        <w:spacing w:lineRule="auto" w:line="360" w:before="0" w:after="53"/>
        <w:ind w:left="37" w:hanging="0"/>
        <w:contextualSpacing/>
        <w:rPr>
          <w:rFonts w:ascii="Times New Roman" w:hAnsi="Times New Roman"/>
          <w:color w:val="000000" w:themeColor="text1"/>
          <w:sz w:val="28"/>
          <w:szCs w:val="28"/>
        </w:rPr>
      </w:pPr>
      <w:r>
        <w:rPr>
          <w:color w:val="000000" w:themeColor="text1"/>
          <w:sz w:val="28"/>
          <w:szCs w:val="28"/>
        </w:rPr>
        <mc:AlternateContent>
          <mc:Choice Requires="wpg">
            <w:drawing>
              <wp:anchor behindDoc="0" distT="0" distB="0" distL="114300" distR="114300" simplePos="0" locked="0" layoutInCell="0" allowOverlap="1" relativeHeight="46" wp14:anchorId="76DF9969">
                <wp:simplePos x="0" y="0"/>
                <wp:positionH relativeFrom="column">
                  <wp:posOffset>443230</wp:posOffset>
                </wp:positionH>
                <wp:positionV relativeFrom="paragraph">
                  <wp:posOffset>2540</wp:posOffset>
                </wp:positionV>
                <wp:extent cx="5257165" cy="2089150"/>
                <wp:effectExtent l="0" t="0" r="1905" b="7620"/>
                <wp:wrapTopAndBottom/>
                <wp:docPr id="6" name="Group 342909"/>
                <a:graphic xmlns:a="http://schemas.openxmlformats.org/drawingml/2006/main">
                  <a:graphicData uri="http://schemas.microsoft.com/office/word/2010/wordprocessingGroup">
                    <wpg:wgp>
                      <wpg:cNvGrpSpPr/>
                      <wpg:grpSpPr>
                        <a:xfrm>
                          <a:off x="0" y="0"/>
                          <a:ext cx="5256360" cy="2088360"/>
                          <a:chOff x="443160" y="2520"/>
                          <a:chExt cx="5256360" cy="2088360"/>
                        </a:xfrm>
                      </wpg:grpSpPr>
                      <pic:pic xmlns:pic="http://schemas.openxmlformats.org/drawingml/2006/picture">
                        <pic:nvPicPr>
                          <pic:cNvPr id="8" name="Picture 24466" descr=""/>
                          <pic:cNvPicPr/>
                        </pic:nvPicPr>
                        <pic:blipFill>
                          <a:blip r:embed="rId14"/>
                          <a:stretch/>
                        </pic:blipFill>
                        <pic:spPr>
                          <a:xfrm>
                            <a:off x="0" y="0"/>
                            <a:ext cx="1280880" cy="2014920"/>
                          </a:xfrm>
                          <a:prstGeom prst="rect">
                            <a:avLst/>
                          </a:prstGeom>
                          <a:ln w="0">
                            <a:noFill/>
                          </a:ln>
                        </pic:spPr>
                      </pic:pic>
                      <pic:pic xmlns:pic="http://schemas.openxmlformats.org/drawingml/2006/picture">
                        <pic:nvPicPr>
                          <pic:cNvPr id="9" name="Picture 370084" descr=""/>
                          <pic:cNvPicPr/>
                        </pic:nvPicPr>
                        <pic:blipFill>
                          <a:blip r:embed="rId15"/>
                          <a:stretch/>
                        </pic:blipFill>
                        <pic:spPr>
                          <a:xfrm>
                            <a:off x="1849680" y="54720"/>
                            <a:ext cx="1584360" cy="2018160"/>
                          </a:xfrm>
                          <a:prstGeom prst="rect">
                            <a:avLst/>
                          </a:prstGeom>
                          <a:ln w="0">
                            <a:noFill/>
                          </a:ln>
                        </pic:spPr>
                      </pic:pic>
                      <pic:pic xmlns:pic="http://schemas.openxmlformats.org/drawingml/2006/picture">
                        <pic:nvPicPr>
                          <pic:cNvPr id="10" name="Picture 24472" descr=""/>
                          <pic:cNvPicPr/>
                        </pic:nvPicPr>
                        <pic:blipFill>
                          <a:blip r:embed="rId16"/>
                          <a:stretch/>
                        </pic:blipFill>
                        <pic:spPr>
                          <a:xfrm>
                            <a:off x="3969360" y="73800"/>
                            <a:ext cx="1287000" cy="2014920"/>
                          </a:xfrm>
                          <a:prstGeom prst="rect">
                            <a:avLst/>
                          </a:prstGeom>
                          <a:ln w="0">
                            <a:noFill/>
                          </a:ln>
                        </pic:spPr>
                      </pic:pic>
                    </wpg:wgp>
                  </a:graphicData>
                </a:graphic>
              </wp:anchor>
            </w:drawing>
          </mc:Choice>
          <mc:Fallback>
            <w:pict>
              <v:group id="shape_0" alt="Group 342909" style="position:absolute;margin-left:34.9pt;margin-top:0.2pt;width:413.9pt;height:164.45pt" coordorigin="698,4" coordsize="8278,3289">
                <v:shape id="shape_0" ID="Picture 24466" stroked="f" style="position:absolute;left:698;top:4;width:2016;height:3172;mso-wrap-style:none;v-text-anchor:middle" type="shapetype_75">
                  <v:imagedata r:id="rId14" o:detectmouseclick="t"/>
                  <v:stroke color="#3465a4" joinstyle="round" endcap="flat"/>
                  <w10:wrap type="topAndBottom"/>
                </v:shape>
                <v:shape id="shape_0" ID="Picture 370084" stroked="f" style="position:absolute;left:3611;top:90;width:2494;height:3177;mso-wrap-style:none;v-text-anchor:middle" type="shapetype_75">
                  <v:imagedata r:id="rId15" o:detectmouseclick="t"/>
                  <v:stroke color="#3465a4" joinstyle="round" endcap="flat"/>
                </v:shape>
                <v:shape id="shape_0" ID="Picture 24472" stroked="f" style="position:absolute;left:6949;top:120;width:2026;height:3172;mso-wrap-style:none;v-text-anchor:middle" type="shapetype_75">
                  <v:imagedata r:id="rId16" o:detectmouseclick="t"/>
                  <v:stroke color="#3465a4" joinstyle="round" endcap="flat"/>
                </v:shape>
              </v:group>
            </w:pict>
          </mc:Fallback>
        </mc:AlternateContent>
      </w:r>
    </w:p>
    <w:p>
      <w:pPr>
        <w:pStyle w:val="124"/>
        <w:ind w:left="142" w:hanging="0"/>
        <w:rPr>
          <w:rFonts w:ascii="Times New Roman" w:hAnsi="Times New Roman"/>
          <w:sz w:val="28"/>
          <w:szCs w:val="28"/>
        </w:rPr>
      </w:pPr>
      <w:r>
        <w:rPr>
          <w:color w:val="000000" w:themeColor="text1"/>
          <w:sz w:val="28"/>
          <w:szCs w:val="28"/>
        </w:rPr>
        <w:t xml:space="preserve">            </w:t>
      </w:r>
      <w:r>
        <w:rPr>
          <w:color w:val="000000" w:themeColor="text1"/>
          <w:sz w:val="28"/>
          <w:szCs w:val="28"/>
        </w:rPr>
        <w:t xml:space="preserve">Рисунок 10.                                   Рисунок 11.                                Рисунок 12.  </w:t>
      </w:r>
    </w:p>
    <w:p>
      <w:pPr>
        <w:pStyle w:val="152"/>
        <w:rPr>
          <w:rFonts w:ascii="Times New Roman" w:hAnsi="Times New Roman"/>
          <w:sz w:val="28"/>
          <w:szCs w:val="28"/>
        </w:rPr>
      </w:pPr>
      <w:r>
        <w:rPr>
          <w:color w:val="000000" w:themeColor="text1"/>
          <w:sz w:val="28"/>
          <w:szCs w:val="28"/>
        </w:rPr>
        <w:t>Фиксация кистей должна быть достаточно прочной, чтобы удержать пострадавшего.</w:t>
      </w:r>
    </w:p>
    <w:p>
      <w:pPr>
        <w:pStyle w:val="152"/>
        <w:rPr>
          <w:rFonts w:ascii="Times New Roman" w:hAnsi="Times New Roman"/>
          <w:sz w:val="28"/>
          <w:szCs w:val="28"/>
        </w:rPr>
      </w:pPr>
      <w:r>
        <w:rPr>
          <w:color w:val="000000" w:themeColor="text1"/>
          <w:sz w:val="28"/>
          <w:szCs w:val="28"/>
        </w:rPr>
        <w:t>После формирования «замка» пострадавший усаживается на него, после чего его поднимают и переносят. Пострадавший может придерживаться за плечи переносящих его людей (рисунок 10).</w:t>
      </w:r>
    </w:p>
    <w:p>
      <w:pPr>
        <w:pStyle w:val="152"/>
        <w:rPr>
          <w:rFonts w:ascii="Times New Roman" w:hAnsi="Times New Roman"/>
          <w:sz w:val="28"/>
          <w:szCs w:val="28"/>
        </w:rPr>
      </w:pPr>
      <w:r>
        <w:rPr>
          <w:b/>
          <w:bCs/>
          <w:color w:val="000000" w:themeColor="text1"/>
          <w:sz w:val="28"/>
          <w:szCs w:val="28"/>
        </w:rPr>
        <w:t>Переноска пострадавшего вдвоем на замке из трех рук с поддержкой под спину.</w:t>
      </w:r>
      <w:r>
        <w:rPr>
          <w:color w:val="000000" w:themeColor="text1"/>
          <w:sz w:val="28"/>
          <w:szCs w:val="28"/>
        </w:rPr>
        <w:t xml:space="preserve"> При использовании этого способа один из участников оказания первой помощи не берет руку в замок, а располагает ее на плече у другого (рисунок 11). На эту руку пострадавший может опираться при переноске (рисунок 12). Таким образом осуществляется переноска пострадавших, у которых есть риск потери сознания или пострадавших, которые не могут удержаться на замке из четырех рук. </w:t>
      </w:r>
    </w:p>
    <w:p>
      <w:pPr>
        <w:pStyle w:val="152"/>
        <w:rPr>
          <w:rFonts w:ascii="Times New Roman" w:hAnsi="Times New Roman"/>
          <w:sz w:val="28"/>
          <w:szCs w:val="28"/>
        </w:rPr>
      </w:pPr>
      <w:r>
        <w:rPr>
          <w:b/>
          <w:bCs/>
          <w:color w:val="000000" w:themeColor="text1"/>
          <w:sz w:val="28"/>
          <w:szCs w:val="28"/>
        </w:rPr>
        <w:t xml:space="preserve">Переноска пострадавшего вдвоем за руки и ноги </w:t>
      </w:r>
      <w:r>
        <w:rPr>
          <w:color w:val="000000" w:themeColor="text1"/>
          <w:sz w:val="28"/>
          <w:szCs w:val="28"/>
        </w:rPr>
        <w:t>(рисунок 13). При переноске этим способом, один из участников оказания первой помощи держит пострадавшего за предплечье одной руки, просунув руки подмышки, а другой – под колени.</w:t>
      </w:r>
    </w:p>
    <w:p>
      <w:pPr>
        <w:pStyle w:val="152"/>
        <w:rPr>
          <w:rFonts w:ascii="Times New Roman" w:hAnsi="Times New Roman"/>
          <w:sz w:val="28"/>
          <w:szCs w:val="28"/>
        </w:rPr>
      </w:pPr>
      <w:r>
        <w:rPr>
          <w:b/>
          <w:bCs/>
          <w:color w:val="000000" w:themeColor="text1"/>
          <w:sz w:val="28"/>
          <w:szCs w:val="28"/>
        </w:rPr>
        <w:t>Переноска пострадавшего с подозрением на травму позвоночника</w:t>
      </w:r>
      <w:r>
        <w:rPr>
          <w:color w:val="000000" w:themeColor="text1"/>
          <w:sz w:val="28"/>
          <w:szCs w:val="28"/>
        </w:rPr>
        <w:t>. Для переноски пострадавшего с подозрением на травму позвоночника необходимо несколько человек, которые под руководством одного из участников оказания первой помощи поднимают и переносят пострадавшего (рисунок 14). При переноске один из участников оказания первой помощи должен фиксировать голову и шею пострадавшего своими предплечьями (рисунок 15). Более удобно и безопасно для пострадавшего с подозрением на травму позвоночника переносить его на твердой ровной поверхности (например, на щите).</w:t>
      </w:r>
    </w:p>
    <w:p>
      <w:pPr>
        <w:pStyle w:val="Normal"/>
        <w:spacing w:lineRule="auto" w:line="259" w:before="0" w:after="44"/>
        <w:ind w:left="10" w:hanging="0"/>
        <w:contextualSpacing/>
        <w:rPr>
          <w:rFonts w:ascii="Times New Roman" w:hAnsi="Times New Roman"/>
          <w:sz w:val="28"/>
          <w:szCs w:val="28"/>
        </w:rPr>
      </w:pPr>
      <w:r>
        <w:rPr/>
        <mc:AlternateContent>
          <mc:Choice Requires="wpg">
            <w:drawing>
              <wp:inline distT="0" distB="5715" distL="0" distR="9525" wp14:anchorId="7E3FAED8">
                <wp:extent cx="5992495" cy="1748155"/>
                <wp:effectExtent l="0" t="0" r="9525" b="5715"/>
                <wp:docPr id="7" name="Фигура5"/>
                <a:graphic xmlns:a="http://schemas.openxmlformats.org/drawingml/2006/main">
                  <a:graphicData uri="http://schemas.microsoft.com/office/word/2010/wordprocessingGroup">
                    <wpg:wgp>
                      <wpg:cNvGrpSpPr/>
                      <wpg:grpSpPr>
                        <a:xfrm>
                          <a:off x="0" y="0"/>
                          <a:ext cx="5991840" cy="1747440"/>
                          <a:chOff x="0" y="-1753920"/>
                          <a:chExt cx="5991840" cy="1747440"/>
                        </a:xfrm>
                      </wpg:grpSpPr>
                      <pic:pic xmlns:pic="http://schemas.openxmlformats.org/drawingml/2006/picture">
                        <pic:nvPicPr>
                          <pic:cNvPr id="11" name="Picture 24475" descr=""/>
                          <pic:cNvPicPr/>
                        </pic:nvPicPr>
                        <pic:blipFill>
                          <a:blip r:embed="rId17"/>
                          <a:stretch/>
                        </pic:blipFill>
                        <pic:spPr>
                          <a:xfrm>
                            <a:off x="0" y="1440"/>
                            <a:ext cx="1675080" cy="1745640"/>
                          </a:xfrm>
                          <a:prstGeom prst="rect">
                            <a:avLst/>
                          </a:prstGeom>
                          <a:ln w="0">
                            <a:noFill/>
                          </a:ln>
                        </pic:spPr>
                      </pic:pic>
                      <pic:pic xmlns:pic="http://schemas.openxmlformats.org/drawingml/2006/picture">
                        <pic:nvPicPr>
                          <pic:cNvPr id="12" name="Picture 370085" descr=""/>
                          <pic:cNvPicPr/>
                        </pic:nvPicPr>
                        <pic:blipFill>
                          <a:blip r:embed="rId18"/>
                          <a:stretch/>
                        </pic:blipFill>
                        <pic:spPr>
                          <a:xfrm>
                            <a:off x="1875960" y="1440"/>
                            <a:ext cx="2155320" cy="1746360"/>
                          </a:xfrm>
                          <a:prstGeom prst="rect">
                            <a:avLst/>
                          </a:prstGeom>
                          <a:ln w="0">
                            <a:noFill/>
                          </a:ln>
                        </pic:spPr>
                      </pic:pic>
                      <pic:pic xmlns:pic="http://schemas.openxmlformats.org/drawingml/2006/picture">
                        <pic:nvPicPr>
                          <pic:cNvPr id="13" name="Picture 24481" descr=""/>
                          <pic:cNvPicPr/>
                        </pic:nvPicPr>
                        <pic:blipFill>
                          <a:blip r:embed="rId19"/>
                          <a:stretch/>
                        </pic:blipFill>
                        <pic:spPr>
                          <a:xfrm>
                            <a:off x="4450680" y="0"/>
                            <a:ext cx="1541160" cy="1679400"/>
                          </a:xfrm>
                          <a:prstGeom prst="rect">
                            <a:avLst/>
                          </a:prstGeom>
                          <a:ln w="0">
                            <a:noFill/>
                          </a:ln>
                        </pic:spPr>
                      </pic:pic>
                    </wpg:wgp>
                  </a:graphicData>
                </a:graphic>
              </wp:inline>
            </w:drawing>
          </mc:Choice>
          <mc:Fallback>
            <w:pict>
              <v:group id="shape_0" alt="Фигура5" style="position:absolute;margin-left:0pt;margin-top:-138.1pt;width:471.8pt;height:137.6pt" coordorigin="0,-2762" coordsize="9436,2752">
                <v:shape id="shape_0" ID="Picture 24475" stroked="f" style="position:absolute;left:0;top:-2760;width:2637;height:2748;mso-wrap-style:none;v-text-anchor:middle;mso-position-vertical:top" type="shapetype_75">
                  <v:imagedata r:id="rId17" o:detectmouseclick="t"/>
                  <v:stroke color="#3465a4" joinstyle="round" endcap="flat"/>
                  <w10:wrap type="square"/>
                </v:shape>
                <v:shape id="shape_0" ID="Picture 370085" stroked="f" style="position:absolute;left:2954;top:-2760;width:3393;height:2749;mso-wrap-style:none;v-text-anchor:middle;mso-position-vertical:top" type="shapetype_75">
                  <v:imagedata r:id="rId18" o:detectmouseclick="t"/>
                  <v:stroke color="#3465a4" joinstyle="round" endcap="flat"/>
                </v:shape>
                <v:shape id="shape_0" ID="Picture 24481" stroked="f" style="position:absolute;left:7009;top:-2762;width:2426;height:2644;mso-wrap-style:none;v-text-anchor:middle;mso-position-vertical:top" type="shapetype_75">
                  <v:imagedata r:id="rId19" o:detectmouseclick="t"/>
                  <v:stroke color="#3465a4" joinstyle="round" endcap="flat"/>
                </v:shape>
              </v:group>
            </w:pict>
          </mc:Fallback>
        </mc:AlternateContent>
      </w:r>
    </w:p>
    <w:p>
      <w:pPr>
        <w:pStyle w:val="124"/>
        <w:ind w:left="142" w:hanging="0"/>
        <w:rPr>
          <w:rFonts w:ascii="Times New Roman" w:hAnsi="Times New Roman"/>
          <w:sz w:val="28"/>
          <w:szCs w:val="28"/>
        </w:rPr>
      </w:pPr>
      <w:r>
        <w:rPr>
          <w:color w:val="000000" w:themeColor="text1"/>
          <w:sz w:val="28"/>
          <w:szCs w:val="28"/>
        </w:rPr>
        <w:t xml:space="preserve">          </w:t>
      </w:r>
      <w:r>
        <w:rPr>
          <w:color w:val="000000" w:themeColor="text1"/>
          <w:sz w:val="28"/>
          <w:szCs w:val="28"/>
        </w:rPr>
        <w:t xml:space="preserve">Рисунок 13.                                     </w:t>
        <w:tab/>
        <w:t xml:space="preserve">Рисунок 14.                          </w:t>
        <w:tab/>
        <w:t xml:space="preserve">Рисунок 15.  </w:t>
      </w:r>
    </w:p>
    <w:p>
      <w:pPr>
        <w:pStyle w:val="38"/>
        <w:rPr>
          <w:rFonts w:ascii="Times New Roman" w:hAnsi="Times New Roman"/>
          <w:sz w:val="28"/>
          <w:szCs w:val="28"/>
        </w:rPr>
      </w:pPr>
      <w:r>
        <w:rPr>
          <w:color w:val="000000" w:themeColor="text1"/>
          <w:sz w:val="28"/>
          <w:szCs w:val="28"/>
        </w:rPr>
        <w:t>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w:t>
      </w:r>
    </w:p>
    <w:p>
      <w:pPr>
        <w:pStyle w:val="152"/>
        <w:rPr>
          <w:rFonts w:ascii="Times New Roman" w:hAnsi="Times New Roman"/>
          <w:sz w:val="28"/>
          <w:szCs w:val="28"/>
        </w:rPr>
      </w:pPr>
      <w:r>
        <w:rPr>
          <w:color w:val="000000" w:themeColor="text1"/>
          <w:sz w:val="28"/>
          <w:szCs w:val="28"/>
        </w:rPr>
        <w:t>Для снижения риска заражения при оказании первой помощи следует использовать медицинские перчатки (для защиты рук) и защитные устройства для проведения искусственного дыхания «рот-устройство-рот», находящиеся в аптечках первой помощи. В настоящее время в России производятся устройства для искусственного дыхания различных конструкций. С правилами их использования можно ознакомиться в инструкциях, прилагаемых производителем каждого конкретного устройства.</w:t>
      </w:r>
    </w:p>
    <w:p>
      <w:pPr>
        <w:pStyle w:val="152"/>
        <w:rPr>
          <w:rFonts w:ascii="Times New Roman" w:hAnsi="Times New Roman"/>
          <w:sz w:val="28"/>
          <w:szCs w:val="28"/>
        </w:rPr>
      </w:pPr>
      <w:r>
        <w:rPr>
          <w:color w:val="000000" w:themeColor="text1"/>
          <w:sz w:val="28"/>
          <w:szCs w:val="28"/>
        </w:rPr>
        <w:t>В состав аптечки для оказания первой помощи работникам входят медицинские трехслойные маски из нетканого материала, которые применяются для снижения риска инфицирования человека, оказывающего первую помощь.</w:t>
      </w:r>
    </w:p>
    <w:p>
      <w:pPr>
        <w:pStyle w:val="152"/>
        <w:rPr>
          <w:rFonts w:ascii="Times New Roman" w:hAnsi="Times New Roman"/>
          <w:sz w:val="28"/>
          <w:szCs w:val="28"/>
        </w:rPr>
      </w:pPr>
      <w:r>
        <w:rPr>
          <w:color w:val="000000" w:themeColor="text1"/>
          <w:sz w:val="28"/>
          <w:szCs w:val="28"/>
        </w:rPr>
        <w:t>В случае попадания крови и других биологических жидкостей на кожу следует немедленно смыть их проточной водой, тщательно вымыть руки. При наличии спиртовых антисептические салфеток из бумажного текстилеподобного материала (находятся в аптечке для оказания первой помощи работникам) необходимо обработать кожу с их помощью. После проведения искусственного дыхания рекомендуется прополоскать рот.</w:t>
      </w:r>
    </w:p>
    <w:p>
      <w:pPr>
        <w:pStyle w:val="38"/>
        <w:rPr>
          <w:rFonts w:ascii="Times New Roman" w:hAnsi="Times New Roman"/>
          <w:sz w:val="28"/>
          <w:szCs w:val="28"/>
        </w:rPr>
      </w:pPr>
      <w:r>
        <w:rPr>
          <w:color w:val="000000" w:themeColor="text1"/>
          <w:sz w:val="28"/>
          <w:szCs w:val="28"/>
        </w:rPr>
        <w:t>Основные правила вызова скорой медицинской помощи, других специальных служб, сотрудники которых обязаны оказывать первую помощь</w:t>
      </w:r>
    </w:p>
    <w:p>
      <w:pPr>
        <w:pStyle w:val="152"/>
        <w:rPr>
          <w:rFonts w:ascii="Times New Roman" w:hAnsi="Times New Roman"/>
          <w:sz w:val="28"/>
          <w:szCs w:val="28"/>
        </w:rPr>
      </w:pPr>
      <w:r>
        <w:rPr>
          <w:color w:val="000000" w:themeColor="text1"/>
          <w:sz w:val="28"/>
          <w:szCs w:val="28"/>
        </w:rPr>
        <w:t>С 2013 года единым телефонным номером для вызова экстренных служб стал номер 112. По нему можно вызвать спасателей, полицейских и скорую медицинскую помощь (вызов также может осуществляться по телефонным номерам 01, 101; 02; 102; 03; 103 и другим региональным номерам).</w:t>
      </w:r>
    </w:p>
    <w:p>
      <w:pPr>
        <w:pStyle w:val="152"/>
        <w:rPr>
          <w:rFonts w:ascii="Times New Roman" w:hAnsi="Times New Roman"/>
          <w:sz w:val="28"/>
          <w:szCs w:val="28"/>
        </w:rPr>
      </w:pPr>
      <w:r>
        <w:rPr>
          <w:color w:val="000000" w:themeColor="text1"/>
          <w:sz w:val="28"/>
          <w:szCs w:val="28"/>
        </w:rPr>
        <w:t>При вызове скорой медицинской помощи необходимо обязательно сообщить диспетчеру следующую информацию:</w:t>
      </w:r>
    </w:p>
    <w:p>
      <w:pPr>
        <w:pStyle w:val="124"/>
        <w:numPr>
          <w:ilvl w:val="0"/>
          <w:numId w:val="10"/>
        </w:numPr>
        <w:rPr>
          <w:rFonts w:ascii="Times New Roman" w:hAnsi="Times New Roman"/>
          <w:sz w:val="28"/>
          <w:szCs w:val="28"/>
        </w:rPr>
      </w:pPr>
      <w:r>
        <w:rPr>
          <w:color w:val="000000" w:themeColor="text1"/>
          <w:sz w:val="28"/>
          <w:szCs w:val="28"/>
        </w:rPr>
        <w:t>место происшествия,</w:t>
      </w:r>
    </w:p>
    <w:p>
      <w:pPr>
        <w:pStyle w:val="124"/>
        <w:numPr>
          <w:ilvl w:val="0"/>
          <w:numId w:val="10"/>
        </w:numPr>
        <w:rPr>
          <w:rFonts w:ascii="Times New Roman" w:hAnsi="Times New Roman"/>
          <w:sz w:val="28"/>
          <w:szCs w:val="28"/>
        </w:rPr>
      </w:pPr>
      <w:r>
        <w:rPr>
          <w:color w:val="000000" w:themeColor="text1"/>
          <w:sz w:val="28"/>
          <w:szCs w:val="28"/>
        </w:rPr>
        <w:t>что произошло;</w:t>
      </w:r>
    </w:p>
    <w:p>
      <w:pPr>
        <w:pStyle w:val="124"/>
        <w:numPr>
          <w:ilvl w:val="0"/>
          <w:numId w:val="10"/>
        </w:numPr>
        <w:rPr>
          <w:rFonts w:ascii="Times New Roman" w:hAnsi="Times New Roman"/>
          <w:sz w:val="28"/>
          <w:szCs w:val="28"/>
        </w:rPr>
      </w:pPr>
      <w:r>
        <w:rPr>
          <w:color w:val="000000" w:themeColor="text1"/>
          <w:sz w:val="28"/>
          <w:szCs w:val="28"/>
        </w:rPr>
        <w:t>число пострадавших</w:t>
      </w:r>
    </w:p>
    <w:p>
      <w:pPr>
        <w:pStyle w:val="124"/>
        <w:numPr>
          <w:ilvl w:val="0"/>
          <w:numId w:val="10"/>
        </w:numPr>
        <w:rPr>
          <w:rFonts w:ascii="Times New Roman" w:hAnsi="Times New Roman"/>
          <w:sz w:val="28"/>
          <w:szCs w:val="28"/>
        </w:rPr>
      </w:pPr>
      <w:r>
        <w:rPr>
          <w:color w:val="000000" w:themeColor="text1"/>
          <w:sz w:val="28"/>
          <w:szCs w:val="28"/>
        </w:rPr>
        <w:t>тяжесть состояния пострадавших;</w:t>
      </w:r>
    </w:p>
    <w:p>
      <w:pPr>
        <w:pStyle w:val="124"/>
        <w:numPr>
          <w:ilvl w:val="0"/>
          <w:numId w:val="10"/>
        </w:numPr>
        <w:rPr>
          <w:rFonts w:ascii="Times New Roman" w:hAnsi="Times New Roman"/>
          <w:sz w:val="28"/>
          <w:szCs w:val="28"/>
        </w:rPr>
      </w:pPr>
      <w:r>
        <w:rPr>
          <w:color w:val="000000" w:themeColor="text1"/>
          <w:sz w:val="28"/>
          <w:szCs w:val="28"/>
        </w:rPr>
        <w:t>какая помощь оказывается.</w:t>
      </w:r>
    </w:p>
    <w:p>
      <w:pPr>
        <w:pStyle w:val="152"/>
        <w:rPr>
          <w:rFonts w:ascii="Times New Roman" w:hAnsi="Times New Roman"/>
          <w:sz w:val="28"/>
          <w:szCs w:val="28"/>
        </w:rPr>
      </w:pPr>
      <w:r>
        <w:rPr>
          <w:color w:val="000000" w:themeColor="text1"/>
          <w:sz w:val="28"/>
          <w:szCs w:val="28"/>
        </w:rPr>
        <w:t>Телефонную трубку положить последним, после сообщения диспетчера о том, что вызов принят.</w:t>
      </w:r>
    </w:p>
    <w:p>
      <w:pPr>
        <w:pStyle w:val="26"/>
        <w:rPr>
          <w:rFonts w:ascii="Times New Roman" w:hAnsi="Times New Roman"/>
          <w:sz w:val="28"/>
          <w:szCs w:val="28"/>
        </w:rPr>
      </w:pPr>
      <w:r>
        <w:rPr>
          <w:color w:val="000000" w:themeColor="text1"/>
          <w:sz w:val="28"/>
          <w:szCs w:val="28"/>
        </w:rPr>
        <w:t>Заключение</w:t>
      </w:r>
    </w:p>
    <w:p>
      <w:pPr>
        <w:pStyle w:val="152"/>
        <w:rPr>
          <w:rFonts w:ascii="Times New Roman" w:hAnsi="Times New Roman"/>
          <w:sz w:val="28"/>
          <w:szCs w:val="28"/>
        </w:rPr>
      </w:pPr>
      <w:r>
        <w:rPr>
          <w:color w:val="000000" w:themeColor="text1"/>
          <w:sz w:val="28"/>
          <w:szCs w:val="28"/>
        </w:rPr>
        <w:t>Оказание первой помощи положительно влияет на снижение смертности. При этом, первая помощь юридически безопасна для тех, кто ее оказывает, проста и эффективна.</w:t>
      </w:r>
    </w:p>
    <w:p>
      <w:pPr>
        <w:pStyle w:val="152"/>
        <w:rPr>
          <w:rFonts w:ascii="Times New Roman" w:hAnsi="Times New Roman"/>
          <w:sz w:val="28"/>
          <w:szCs w:val="28"/>
        </w:rPr>
      </w:pPr>
      <w:r>
        <w:rPr>
          <w:color w:val="000000" w:themeColor="text1"/>
          <w:sz w:val="28"/>
          <w:szCs w:val="28"/>
        </w:rPr>
        <w:t>При оказании первой помощи следует придерживаться определенной последовательности действий, выполнение которых установлено современным законодательством. Одним из важнейших приоритетов среди них является обеспечение личной безопасности человека, оказывающего первую помощь.</w:t>
      </w:r>
    </w:p>
    <w:p>
      <w:pPr>
        <w:pStyle w:val="152"/>
        <w:rPr>
          <w:rFonts w:ascii="Times New Roman" w:hAnsi="Times New Roman"/>
          <w:sz w:val="28"/>
          <w:szCs w:val="28"/>
        </w:rPr>
      </w:pPr>
      <w:r>
        <w:rPr>
          <w:color w:val="000000" w:themeColor="text1"/>
          <w:sz w:val="28"/>
          <w:szCs w:val="28"/>
        </w:rPr>
        <w:t>Первая помощь будет более эффективной, если использовать для ее оказания простейшие комплекты необходимых средств и устройств (аптечки, укладки). При приобретении аптечки важно обращать внимание на соответствие ее состава утвержденному списку и качество ее компонентов.</w:t>
      </w:r>
    </w:p>
    <w:p>
      <w:pPr>
        <w:pStyle w:val="26"/>
        <w:rPr>
          <w:rFonts w:ascii="Times New Roman" w:hAnsi="Times New Roman"/>
          <w:sz w:val="28"/>
          <w:szCs w:val="28"/>
        </w:rPr>
      </w:pPr>
      <w:r>
        <w:rPr>
          <w:color w:val="000000" w:themeColor="text1"/>
          <w:sz w:val="28"/>
          <w:szCs w:val="28"/>
        </w:rPr>
        <w:t>Контроль полученных знаний</w:t>
      </w:r>
    </w:p>
    <w:p>
      <w:pPr>
        <w:pStyle w:val="152"/>
        <w:rPr>
          <w:rFonts w:ascii="Times New Roman" w:hAnsi="Times New Roman"/>
          <w:sz w:val="28"/>
          <w:szCs w:val="28"/>
        </w:rPr>
      </w:pPr>
      <w:r>
        <w:rPr>
          <w:color w:val="000000" w:themeColor="text1"/>
          <w:sz w:val="28"/>
          <w:szCs w:val="28"/>
        </w:rPr>
        <w:t>Примерные вопросы:</w:t>
      </w:r>
    </w:p>
    <w:p>
      <w:pPr>
        <w:pStyle w:val="124"/>
        <w:numPr>
          <w:ilvl w:val="0"/>
          <w:numId w:val="11"/>
        </w:numPr>
        <w:ind w:left="697" w:hanging="0"/>
        <w:rPr>
          <w:rFonts w:ascii="Times New Roman" w:hAnsi="Times New Roman"/>
          <w:sz w:val="28"/>
          <w:szCs w:val="28"/>
        </w:rPr>
      </w:pPr>
      <w:r>
        <w:rPr>
          <w:color w:val="000000" w:themeColor="text1"/>
          <w:sz w:val="28"/>
          <w:szCs w:val="28"/>
        </w:rPr>
        <w:t>Является ли оказание первой помощи действием, способным снизить смертность от травм и неотложных состояний?</w:t>
      </w:r>
    </w:p>
    <w:p>
      <w:pPr>
        <w:pStyle w:val="124"/>
        <w:numPr>
          <w:ilvl w:val="0"/>
          <w:numId w:val="11"/>
        </w:numPr>
        <w:ind w:left="697" w:hanging="0"/>
        <w:rPr>
          <w:rFonts w:ascii="Times New Roman" w:hAnsi="Times New Roman"/>
          <w:sz w:val="28"/>
          <w:szCs w:val="28"/>
        </w:rPr>
      </w:pPr>
      <w:r>
        <w:rPr>
          <w:color w:val="000000" w:themeColor="text1"/>
          <w:sz w:val="28"/>
          <w:szCs w:val="28"/>
        </w:rPr>
        <w:t>Какие действия нужно выполнить в первую очередь на месте происшествия?</w:t>
      </w:r>
    </w:p>
    <w:p>
      <w:pPr>
        <w:pStyle w:val="124"/>
        <w:numPr>
          <w:ilvl w:val="0"/>
          <w:numId w:val="11"/>
        </w:numPr>
        <w:ind w:left="697" w:hanging="0"/>
        <w:rPr>
          <w:rFonts w:ascii="Times New Roman" w:hAnsi="Times New Roman"/>
          <w:sz w:val="28"/>
          <w:szCs w:val="28"/>
        </w:rPr>
      </w:pPr>
      <w:r>
        <w:rPr>
          <w:color w:val="000000" w:themeColor="text1"/>
          <w:sz w:val="28"/>
          <w:szCs w:val="28"/>
        </w:rPr>
        <w:t>Какие существуют способы перемещения пострадавших?</w:t>
      </w:r>
    </w:p>
    <w:p>
      <w:pPr>
        <w:pStyle w:val="124"/>
        <w:numPr>
          <w:ilvl w:val="0"/>
          <w:numId w:val="11"/>
        </w:numPr>
        <w:ind w:left="697" w:hanging="0"/>
        <w:rPr>
          <w:rFonts w:ascii="Times New Roman" w:hAnsi="Times New Roman"/>
          <w:sz w:val="28"/>
          <w:szCs w:val="28"/>
        </w:rPr>
      </w:pPr>
      <w:r>
        <w:rPr>
          <w:color w:val="000000" w:themeColor="text1"/>
          <w:sz w:val="28"/>
          <w:szCs w:val="28"/>
        </w:rPr>
        <w:t>Возможно ли дополнение аптечек лекарствами, назначенными ее владельцу врачом? Допустима ли замена отдельных компонентов аптечки?</w:t>
      </w:r>
    </w:p>
    <w:p>
      <w:pPr>
        <w:pStyle w:val="124"/>
        <w:numPr>
          <w:ilvl w:val="0"/>
          <w:numId w:val="11"/>
        </w:numPr>
        <w:ind w:left="697" w:hanging="0"/>
        <w:rPr>
          <w:rFonts w:ascii="Times New Roman" w:hAnsi="Times New Roman"/>
          <w:sz w:val="28"/>
          <w:szCs w:val="28"/>
        </w:rPr>
      </w:pPr>
      <w:r>
        <w:rPr>
          <w:color w:val="000000" w:themeColor="text1"/>
          <w:sz w:val="28"/>
          <w:szCs w:val="28"/>
        </w:rPr>
        <w:t>Как снизить риск заражения инфекционными заболеваниями при оказании первой помощи?</w:t>
      </w:r>
    </w:p>
    <w:p>
      <w:pPr>
        <w:pStyle w:val="Normal"/>
        <w:spacing w:lineRule="auto" w:line="259" w:before="0" w:after="160"/>
        <w:contextualSpacing/>
        <w:jc w:val="left"/>
        <w:rPr>
          <w:rFonts w:ascii="Times New Roman" w:hAnsi="Times New Roman"/>
          <w:color w:val="000000" w:themeColor="text1"/>
          <w:sz w:val="28"/>
          <w:szCs w:val="28"/>
        </w:rPr>
      </w:pPr>
      <w:r>
        <w:rPr>
          <w:color w:val="000000" w:themeColor="text1"/>
          <w:sz w:val="28"/>
          <w:szCs w:val="28"/>
        </w:rPr>
      </w:r>
      <w:r>
        <w:br w:type="page"/>
      </w:r>
    </w:p>
    <w:p>
      <w:pPr>
        <w:pStyle w:val="19"/>
        <w:rPr>
          <w:rFonts w:ascii="Times New Roman" w:hAnsi="Times New Roman"/>
          <w:sz w:val="28"/>
          <w:szCs w:val="28"/>
        </w:rPr>
      </w:pPr>
      <w:bookmarkStart w:id="2" w:name="_Toc120354060"/>
      <w:r>
        <w:rPr>
          <w:sz w:val="28"/>
          <w:szCs w:val="28"/>
        </w:rPr>
        <w:t>Тема 2. Оказание первой помощи при отсутствии сознания, остановке дыхания и кровообращения</w:t>
      </w:r>
      <w:bookmarkEnd w:id="2"/>
    </w:p>
    <w:p>
      <w:pPr>
        <w:pStyle w:val="26"/>
        <w:spacing w:before="200" w:after="200"/>
        <w:contextualSpacing/>
        <w:rPr>
          <w:rFonts w:ascii="Times New Roman" w:hAnsi="Times New Roman"/>
          <w:sz w:val="28"/>
          <w:szCs w:val="28"/>
        </w:rPr>
      </w:pPr>
      <w:r>
        <w:rPr>
          <w:color w:val="000000" w:themeColor="text1"/>
          <w:sz w:val="28"/>
          <w:szCs w:val="28"/>
        </w:rPr>
        <w:t>Изучаемые вопросы</w:t>
      </w:r>
    </w:p>
    <w:p>
      <w:pPr>
        <w:pStyle w:val="152"/>
        <w:rPr>
          <w:rFonts w:ascii="Times New Roman" w:hAnsi="Times New Roman"/>
          <w:sz w:val="28"/>
          <w:szCs w:val="28"/>
        </w:rPr>
      </w:pPr>
      <w:r>
        <w:rPr>
          <w:color w:val="000000" w:themeColor="text1"/>
          <w:sz w:val="28"/>
          <w:szCs w:val="28"/>
        </w:rPr>
        <w:t>Основные признаки жизни у пострадавшего. Причины нарушения дыхания и кровообращения. Способы проверки сознания, дыхания, кровообращения у пострадавшего.</w:t>
      </w:r>
    </w:p>
    <w:p>
      <w:pPr>
        <w:pStyle w:val="152"/>
        <w:rPr>
          <w:rFonts w:ascii="Times New Roman" w:hAnsi="Times New Roman"/>
          <w:sz w:val="28"/>
          <w:szCs w:val="28"/>
        </w:rPr>
      </w:pPr>
      <w:r>
        <w:rPr>
          <w:color w:val="000000" w:themeColor="text1"/>
          <w:sz w:val="28"/>
          <w:szCs w:val="28"/>
        </w:rPr>
        <w:t>Современный алгоритм проведения сердечно-легочной реанимации (СЛР). Техника проведения давления руками на грудину пострадавшего и искусственного дыхания.</w:t>
      </w:r>
    </w:p>
    <w:p>
      <w:pPr>
        <w:pStyle w:val="152"/>
        <w:rPr>
          <w:rFonts w:ascii="Times New Roman" w:hAnsi="Times New Roman"/>
          <w:sz w:val="28"/>
          <w:szCs w:val="28"/>
        </w:rPr>
      </w:pPr>
      <w:r>
        <w:rPr>
          <w:color w:val="000000" w:themeColor="text1"/>
          <w:sz w:val="28"/>
          <w:szCs w:val="28"/>
        </w:rPr>
        <w:t>Ошибки и осложнения, возникающие при выполнении реанимационных мероприятий. Показания к прекращению СЛР. Мероприятия, выполняемые после прекращения СЛР. Устойчивое боковое положение.</w:t>
      </w:r>
    </w:p>
    <w:p>
      <w:pPr>
        <w:pStyle w:val="152"/>
        <w:rPr>
          <w:rFonts w:ascii="Times New Roman" w:hAnsi="Times New Roman"/>
          <w:sz w:val="28"/>
          <w:szCs w:val="28"/>
        </w:rPr>
      </w:pPr>
      <w:r>
        <w:rPr>
          <w:color w:val="000000" w:themeColor="text1"/>
          <w:sz w:val="28"/>
          <w:szCs w:val="28"/>
        </w:rPr>
        <w:t xml:space="preserve">Особенности СЛР у детей. </w:t>
      </w:r>
    </w:p>
    <w:p>
      <w:pPr>
        <w:pStyle w:val="152"/>
        <w:rPr>
          <w:rFonts w:ascii="Times New Roman" w:hAnsi="Times New Roman"/>
          <w:sz w:val="28"/>
          <w:szCs w:val="28"/>
        </w:rPr>
      </w:pPr>
      <w:r>
        <w:rPr>
          <w:color w:val="000000" w:themeColor="text1"/>
          <w:sz w:val="28"/>
          <w:szCs w:val="28"/>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pPr>
        <w:pStyle w:val="26"/>
        <w:spacing w:before="200" w:after="200"/>
        <w:contextualSpacing/>
        <w:rPr>
          <w:rFonts w:ascii="Times New Roman" w:hAnsi="Times New Roman"/>
          <w:sz w:val="28"/>
          <w:szCs w:val="28"/>
        </w:rPr>
      </w:pPr>
      <w:r>
        <w:rPr>
          <w:sz w:val="28"/>
          <w:szCs w:val="28"/>
        </w:rPr>
        <w:t>Введение</w:t>
      </w:r>
    </w:p>
    <w:p>
      <w:pPr>
        <w:pStyle w:val="152"/>
        <w:rPr>
          <w:rFonts w:ascii="Times New Roman" w:hAnsi="Times New Roman"/>
          <w:sz w:val="28"/>
          <w:szCs w:val="28"/>
        </w:rPr>
      </w:pPr>
      <w:r>
        <w:rPr>
          <w:color w:val="000000" w:themeColor="text1"/>
          <w:sz w:val="28"/>
          <w:szCs w:val="28"/>
        </w:rPr>
        <w:t>Проведение сердечно-легочной реанимации является несложным и жизненно важным навыком первой помощи. От степени владения участниками оказания первой помощи этим навыком может зависеть останется пострадавший в живых или нет. Отечественными и зарубежными учеными доказано, что шанс на выживание у пострадавшего с остановкой дыхания и кровообращения уменьшается на 10% с каждой минутой, пока не проводятся реанимационные мероприятия. При этом скорая медицинская помощь сможет прибыть на место происшествия лишь через несколько минут. Поэтому дать пострадавшему шанс на сохранение его жизни смогут только окружающие – очевидцы, родные и близкие. Без их помощи пострадавший умрет.</w:t>
      </w:r>
    </w:p>
    <w:p>
      <w:pPr>
        <w:pStyle w:val="152"/>
        <w:rPr>
          <w:rFonts w:ascii="Times New Roman" w:hAnsi="Times New Roman"/>
          <w:sz w:val="28"/>
          <w:szCs w:val="28"/>
        </w:rPr>
      </w:pPr>
      <w:r>
        <w:rPr>
          <w:color w:val="000000" w:themeColor="text1"/>
          <w:sz w:val="28"/>
          <w:szCs w:val="28"/>
        </w:rPr>
        <w:t>Оказание первой помощи при инородных телах верхних дыхательных путей также может спасти жизни пострадавших.</w:t>
      </w:r>
    </w:p>
    <w:p>
      <w:pPr>
        <w:pStyle w:val="26"/>
        <w:spacing w:before="200" w:after="200"/>
        <w:contextualSpacing/>
        <w:rPr>
          <w:rFonts w:ascii="Times New Roman" w:hAnsi="Times New Roman"/>
          <w:sz w:val="28"/>
          <w:szCs w:val="28"/>
        </w:rPr>
      </w:pPr>
      <w:r>
        <w:rPr>
          <w:sz w:val="28"/>
          <w:szCs w:val="28"/>
        </w:rPr>
        <w:t>Основная часть</w:t>
      </w:r>
    </w:p>
    <w:p>
      <w:pPr>
        <w:pStyle w:val="38"/>
        <w:rPr>
          <w:rFonts w:ascii="Times New Roman" w:hAnsi="Times New Roman"/>
          <w:sz w:val="28"/>
          <w:szCs w:val="28"/>
        </w:rPr>
      </w:pPr>
      <w:r>
        <w:rPr>
          <w:sz w:val="28"/>
          <w:szCs w:val="28"/>
        </w:rPr>
        <w:t>Основные признаки жизни у пострадавшего</w:t>
      </w:r>
    </w:p>
    <w:p>
      <w:pPr>
        <w:pStyle w:val="152"/>
        <w:rPr>
          <w:rFonts w:ascii="Times New Roman" w:hAnsi="Times New Roman"/>
          <w:sz w:val="28"/>
          <w:szCs w:val="28"/>
        </w:rPr>
      </w:pPr>
      <w:r>
        <w:rPr>
          <w:color w:val="000000" w:themeColor="text1"/>
          <w:sz w:val="28"/>
          <w:szCs w:val="28"/>
        </w:rPr>
        <w:t>К основным признакам жизни относятся наличие сознания, самостоятельное дыхание и кровообращение. Они проверяются в ходе выполнения алгоритма сердечно-легочной реанимации.</w:t>
      </w:r>
    </w:p>
    <w:p>
      <w:pPr>
        <w:pStyle w:val="38"/>
        <w:rPr>
          <w:rFonts w:ascii="Times New Roman" w:hAnsi="Times New Roman"/>
          <w:sz w:val="28"/>
          <w:szCs w:val="28"/>
        </w:rPr>
      </w:pPr>
      <w:r>
        <w:rPr>
          <w:sz w:val="28"/>
          <w:szCs w:val="28"/>
        </w:rPr>
        <w:t>Причины нарушения дыхания и кровообращения</w:t>
      </w:r>
    </w:p>
    <w:p>
      <w:pPr>
        <w:pStyle w:val="152"/>
        <w:rPr>
          <w:rFonts w:ascii="Times New Roman" w:hAnsi="Times New Roman"/>
          <w:sz w:val="28"/>
          <w:szCs w:val="28"/>
        </w:rPr>
      </w:pPr>
      <w:r>
        <w:rPr>
          <w:color w:val="000000" w:themeColor="text1"/>
          <w:sz w:val="28"/>
          <w:szCs w:val="28"/>
        </w:rPr>
        <w:t>Внезапная смерть (остановка дыхания и кровообращения) может быть вызвана заболеваниями (инфаркт миокарда, нарушения ритма сердца и др.) или внешним воздействием (травма, поражение электрическим током, утопление и др.). Вне зависимости от причин исчезновения признаков жизни, сердечно-легочная реанимация проводится в соответствии с определенным алгоритмом, рекомендованным Российским Национальным Советом по реанимации и Европейским Советом по реанимации.</w:t>
      </w:r>
    </w:p>
    <w:p>
      <w:pPr>
        <w:pStyle w:val="152"/>
        <w:rPr>
          <w:rFonts w:ascii="Times New Roman" w:hAnsi="Times New Roman"/>
          <w:sz w:val="28"/>
          <w:szCs w:val="28"/>
        </w:rPr>
      </w:pPr>
      <w:r>
        <w:rPr>
          <w:color w:val="000000" w:themeColor="text1"/>
          <w:sz w:val="28"/>
          <w:szCs w:val="28"/>
        </w:rPr>
        <w:t>Способы проверки сознания, дыхания, кровообращения у пострадавшего</w:t>
      </w:r>
    </w:p>
    <w:p>
      <w:pPr>
        <w:pStyle w:val="152"/>
        <w:rPr>
          <w:rFonts w:ascii="Times New Roman" w:hAnsi="Times New Roman"/>
          <w:sz w:val="28"/>
          <w:szCs w:val="28"/>
        </w:rPr>
      </w:pPr>
      <w:r>
        <w:rPr>
          <w:color w:val="000000" w:themeColor="text1"/>
          <w:sz w:val="28"/>
          <w:szCs w:val="28"/>
        </w:rPr>
        <w:t>При оказании первой помощи используются простейшие способы проверки наличия или отсутствия признаков жизни:</w:t>
      </w:r>
    </w:p>
    <w:p>
      <w:pPr>
        <w:pStyle w:val="124"/>
        <w:numPr>
          <w:ilvl w:val="0"/>
          <w:numId w:val="12"/>
        </w:numPr>
        <w:ind w:left="697" w:hanging="0"/>
        <w:rPr>
          <w:rFonts w:ascii="Times New Roman" w:hAnsi="Times New Roman"/>
          <w:sz w:val="28"/>
          <w:szCs w:val="28"/>
        </w:rPr>
      </w:pPr>
      <w:r>
        <w:rPr>
          <w:color w:val="000000" w:themeColor="text1"/>
          <w:sz w:val="28"/>
          <w:szCs w:val="28"/>
        </w:rPr>
        <w:t>для проверки сознания участник оказания первой помощи пытается вступить с пострадавшим в словесный и тактильный контакт, проверяя его реакцию на это;</w:t>
      </w:r>
    </w:p>
    <w:p>
      <w:pPr>
        <w:pStyle w:val="124"/>
        <w:numPr>
          <w:ilvl w:val="0"/>
          <w:numId w:val="12"/>
        </w:numPr>
        <w:ind w:left="697" w:hanging="0"/>
        <w:rPr>
          <w:rFonts w:ascii="Times New Roman" w:hAnsi="Times New Roman"/>
          <w:sz w:val="28"/>
          <w:szCs w:val="28"/>
        </w:rPr>
      </w:pPr>
      <w:r>
        <w:rPr>
          <w:color w:val="000000" w:themeColor="text1"/>
          <w:sz w:val="28"/>
          <w:szCs w:val="28"/>
        </w:rPr>
        <w:t>для проверки дыхания используются осязание, слух и зрение (более подробно техника проверки сознания и дыхания описана в следующем разделе);</w:t>
      </w:r>
    </w:p>
    <w:p>
      <w:pPr>
        <w:pStyle w:val="124"/>
        <w:numPr>
          <w:ilvl w:val="0"/>
          <w:numId w:val="12"/>
        </w:numPr>
        <w:ind w:left="697" w:hanging="0"/>
        <w:rPr>
          <w:rFonts w:ascii="Times New Roman" w:hAnsi="Times New Roman"/>
          <w:sz w:val="28"/>
          <w:szCs w:val="28"/>
        </w:rPr>
      </w:pPr>
      <w:r>
        <w:rPr>
          <w:color w:val="000000" w:themeColor="text1"/>
          <w:sz w:val="28"/>
          <w:szCs w:val="28"/>
        </w:rPr>
        <w:t>отсутствие кровообращения у пострадавшего определяется путем проверки пульса на магистральных артериях (одновременно с определением дыхания и при наличии соответствующей подготовки).</w:t>
      </w:r>
    </w:p>
    <w:p>
      <w:pPr>
        <w:pStyle w:val="152"/>
        <w:rPr>
          <w:rFonts w:ascii="Times New Roman" w:hAnsi="Times New Roman"/>
          <w:sz w:val="28"/>
          <w:szCs w:val="28"/>
        </w:rPr>
      </w:pPr>
      <w:r>
        <w:rPr>
          <w:sz w:val="28"/>
          <w:szCs w:val="28"/>
        </w:rPr>
        <w:t>Ввиду недостаточной точности проверки наличия или отсутствия кровообращения способом определения пульса на магистральных артериях, для принятия решения о проведении сердечно-легочной реанимации рекомендуется ориентироваться на отсутствие сознания и дыхания.</w:t>
      </w:r>
    </w:p>
    <w:p>
      <w:pPr>
        <w:pStyle w:val="38"/>
        <w:rPr>
          <w:rFonts w:ascii="Times New Roman" w:hAnsi="Times New Roman"/>
          <w:sz w:val="28"/>
          <w:szCs w:val="28"/>
        </w:rPr>
      </w:pPr>
      <w:r>
        <w:rPr>
          <w:sz w:val="28"/>
          <w:szCs w:val="28"/>
        </w:rPr>
        <w:t>Современный алгоритм проведения сердечно-легочной реанимации (СЛР). Техника проведения давления руками на грудину пострадавшего и искусственного дыхания при проведении СЛР</w:t>
      </w:r>
    </w:p>
    <w:p>
      <w:pPr>
        <w:pStyle w:val="152"/>
        <w:rPr>
          <w:rFonts w:ascii="Times New Roman" w:hAnsi="Times New Roman"/>
          <w:sz w:val="28"/>
          <w:szCs w:val="28"/>
        </w:rPr>
      </w:pPr>
      <w:r>
        <w:rPr>
          <w:color w:val="000000" w:themeColor="text1"/>
          <w:sz w:val="28"/>
          <w:szCs w:val="28"/>
        </w:rPr>
        <w:t>На месте происшествия участнику оказания первой помощи следует оценить безопасность для себя, пострадавшего (пострадавших) и окружающих. После этого следует устранить угрожающие факторы или минимизировать риск собственного повреждения, риск для пострадавшего (пострадавших) и окружающих.</w:t>
      </w:r>
    </w:p>
    <w:p>
      <w:pPr>
        <w:pStyle w:val="152"/>
        <w:spacing w:before="0" w:after="120"/>
        <w:contextualSpacing/>
        <w:rPr>
          <w:rFonts w:ascii="Times New Roman" w:hAnsi="Times New Roman"/>
          <w:sz w:val="28"/>
          <w:szCs w:val="28"/>
        </w:rPr>
      </w:pPr>
      <w:r>
        <w:rPr>
          <w:color w:val="000000" w:themeColor="text1"/>
          <w:sz w:val="28"/>
          <w:szCs w:val="28"/>
        </w:rPr>
        <w:t>Далее необходимо проверить наличие сознания у пострадавшего. Для проверки сознания необходимо аккуратно потормошить пострадавшего за плечи и громко спросить: «Что с Вами? Нужна ли Вам помощь?» (рисунок 16). Человек, находящийся в бессознательном состоянии, не сможет отреагировать и ответить на эти вопросы.</w:t>
      </w:r>
    </w:p>
    <w:p>
      <w:pPr>
        <w:pStyle w:val="124"/>
        <w:ind w:firstLine="142"/>
        <w:jc w:val="center"/>
        <w:rPr>
          <w:rFonts w:ascii="Times New Roman" w:hAnsi="Times New Roman"/>
          <w:sz w:val="28"/>
          <w:szCs w:val="28"/>
        </w:rPr>
      </w:pPr>
      <w:r>
        <w:rPr>
          <w:color w:val="000000" w:themeColor="text1"/>
          <w:sz w:val="28"/>
          <w:szCs w:val="28"/>
        </w:rPr>
        <w:t xml:space="preserve"> </w:t>
      </w:r>
      <w:r>
        <w:rPr/>
        <w:drawing>
          <wp:inline distT="0" distB="0" distL="0" distR="0">
            <wp:extent cx="1479550" cy="1259840"/>
            <wp:effectExtent l="0" t="0" r="0" b="0"/>
            <wp:docPr id="8" name="Picture 3700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70086" descr=""/>
                    <pic:cNvPicPr>
                      <a:picLocks noChangeAspect="1" noChangeArrowheads="1"/>
                    </pic:cNvPicPr>
                  </pic:nvPicPr>
                  <pic:blipFill>
                    <a:blip r:embed="rId20"/>
                    <a:stretch>
                      <a:fillRect/>
                    </a:stretch>
                  </pic:blipFill>
                  <pic:spPr bwMode="auto">
                    <a:xfrm>
                      <a:off x="0" y="0"/>
                      <a:ext cx="1479550" cy="1259840"/>
                    </a:xfrm>
                    <a:prstGeom prst="rect">
                      <a:avLst/>
                    </a:prstGeom>
                  </pic:spPr>
                </pic:pic>
              </a:graphicData>
            </a:graphic>
          </wp:inline>
        </w:drawing>
      </w:r>
      <w:r>
        <w:rPr>
          <w:color w:val="000000" w:themeColor="text1"/>
          <w:sz w:val="28"/>
          <w:szCs w:val="28"/>
        </w:rPr>
        <w:t xml:space="preserve">               </w:t>
      </w:r>
      <w:r>
        <w:rPr/>
        <w:drawing>
          <wp:inline distT="0" distB="0" distL="0" distR="0">
            <wp:extent cx="1479550" cy="1281430"/>
            <wp:effectExtent l="0" t="0" r="0" b="0"/>
            <wp:docPr id="9" name="Picture 276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7685" descr=""/>
                    <pic:cNvPicPr>
                      <a:picLocks noChangeAspect="1" noChangeArrowheads="1"/>
                    </pic:cNvPicPr>
                  </pic:nvPicPr>
                  <pic:blipFill>
                    <a:blip r:embed="rId21"/>
                    <a:stretch>
                      <a:fillRect/>
                    </a:stretch>
                  </pic:blipFill>
                  <pic:spPr bwMode="auto">
                    <a:xfrm>
                      <a:off x="0" y="0"/>
                      <a:ext cx="1479550" cy="1281430"/>
                    </a:xfrm>
                    <a:prstGeom prst="rect">
                      <a:avLst/>
                    </a:prstGeom>
                  </pic:spPr>
                </pic:pic>
              </a:graphicData>
            </a:graphic>
          </wp:inline>
        </w:drawing>
      </w:r>
    </w:p>
    <w:p>
      <w:pPr>
        <w:pStyle w:val="124"/>
        <w:ind w:left="-1560" w:hanging="0"/>
        <w:jc w:val="center"/>
        <w:rPr>
          <w:rFonts w:ascii="Times New Roman" w:hAnsi="Times New Roman"/>
          <w:sz w:val="28"/>
          <w:szCs w:val="28"/>
        </w:rPr>
      </w:pPr>
      <w:r>
        <w:rPr>
          <w:color w:val="000000" w:themeColor="text1"/>
          <w:sz w:val="28"/>
          <w:szCs w:val="28"/>
        </w:rPr>
        <w:t xml:space="preserve">                       </w:t>
      </w:r>
      <w:r>
        <w:rPr>
          <w:color w:val="000000" w:themeColor="text1"/>
          <w:sz w:val="28"/>
          <w:szCs w:val="28"/>
        </w:rPr>
        <w:t>Рисунок 16                                      Рисунок 17</w:t>
      </w:r>
    </w:p>
    <w:p>
      <w:pPr>
        <w:pStyle w:val="152"/>
        <w:rPr>
          <w:rFonts w:ascii="Times New Roman" w:hAnsi="Times New Roman"/>
          <w:sz w:val="28"/>
          <w:szCs w:val="28"/>
        </w:rPr>
      </w:pPr>
      <w:r>
        <w:rPr>
          <w:color w:val="000000" w:themeColor="text1"/>
          <w:sz w:val="28"/>
          <w:szCs w:val="28"/>
        </w:rPr>
        <w:t xml:space="preserve">При отсутствии признаков сознания следует определить наличие дыхания у пострадавшего. Для этого необходимо восстановить проходимость дыхательных путей у пострадавшего: одну руку положить на лоб пострадавшего, двумя пальцами другой взять за подбородок, запрокинуть голову, поднять подбородок и нижнюю челюсть. При подозрении на травму шейного отдела позвоночника запрокидывание следует выполнять максимально аккуратно и щадяще. </w:t>
      </w:r>
    </w:p>
    <w:p>
      <w:pPr>
        <w:pStyle w:val="152"/>
        <w:rPr>
          <w:rFonts w:ascii="Times New Roman" w:hAnsi="Times New Roman"/>
          <w:sz w:val="28"/>
          <w:szCs w:val="28"/>
        </w:rPr>
      </w:pPr>
      <w:r>
        <w:rPr>
          <w:color w:val="000000" w:themeColor="text1"/>
          <w:sz w:val="28"/>
          <w:szCs w:val="28"/>
        </w:rPr>
        <w:t>Для проверки дыхания следует наклониться щекой и ухом ко рту и носу пострадавшего (рисунок 17) и в течение 10 сек. попытаться услышать его дыхание, почувствовать выдыхаемый воздух на своей щеке и увидеть движения грудной клетки у пострадавшего. При отсутствии дыхания грудная клетка пострадавшего останется неподвижной, звуков его дыхания не будет слышно, выдыхаемый воздух изо рта и носа не будет ощущаться щекой. Отсутствие дыхания определяет необходимость вызова скорой медицинской помощи и проведения сердечно-легочной реанимации.</w:t>
      </w:r>
    </w:p>
    <w:p>
      <w:pPr>
        <w:pStyle w:val="124"/>
        <w:ind w:hanging="284"/>
        <w:jc w:val="center"/>
        <w:rPr>
          <w:rFonts w:ascii="Times New Roman" w:hAnsi="Times New Roman"/>
          <w:sz w:val="28"/>
          <w:szCs w:val="28"/>
        </w:rPr>
      </w:pPr>
      <w:r>
        <w:rPr/>
        <w:drawing>
          <wp:inline distT="0" distB="0" distL="0" distR="0">
            <wp:extent cx="1483995" cy="1155065"/>
            <wp:effectExtent l="0" t="0" r="0" b="0"/>
            <wp:docPr id="10" name="Picture 3700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70087" descr=""/>
                    <pic:cNvPicPr>
                      <a:picLocks noChangeAspect="1" noChangeArrowheads="1"/>
                    </pic:cNvPicPr>
                  </pic:nvPicPr>
                  <pic:blipFill>
                    <a:blip r:embed="rId22"/>
                    <a:stretch>
                      <a:fillRect/>
                    </a:stretch>
                  </pic:blipFill>
                  <pic:spPr bwMode="auto">
                    <a:xfrm>
                      <a:off x="0" y="0"/>
                      <a:ext cx="1483995" cy="1155065"/>
                    </a:xfrm>
                    <a:prstGeom prst="rect">
                      <a:avLst/>
                    </a:prstGeom>
                  </pic:spPr>
                </pic:pic>
              </a:graphicData>
            </a:graphic>
          </wp:inline>
        </w:drawing>
      </w:r>
      <w:r>
        <w:rPr/>
        <w:drawing>
          <wp:inline distT="0" distB="0" distL="0" distR="0">
            <wp:extent cx="1446530" cy="1229995"/>
            <wp:effectExtent l="0" t="0" r="0" b="0"/>
            <wp:docPr id="11" name="Picture 28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8315" descr=""/>
                    <pic:cNvPicPr>
                      <a:picLocks noChangeAspect="1" noChangeArrowheads="1"/>
                    </pic:cNvPicPr>
                  </pic:nvPicPr>
                  <pic:blipFill>
                    <a:blip r:embed="rId23"/>
                    <a:stretch>
                      <a:fillRect/>
                    </a:stretch>
                  </pic:blipFill>
                  <pic:spPr bwMode="auto">
                    <a:xfrm>
                      <a:off x="0" y="0"/>
                      <a:ext cx="1446530" cy="1229995"/>
                    </a:xfrm>
                    <a:prstGeom prst="rect">
                      <a:avLst/>
                    </a:prstGeom>
                  </pic:spPr>
                </pic:pic>
              </a:graphicData>
            </a:graphic>
          </wp:inline>
        </w:drawing>
      </w:r>
    </w:p>
    <w:p>
      <w:pPr>
        <w:pStyle w:val="124"/>
        <w:ind w:left="2268" w:hanging="0"/>
        <w:rPr>
          <w:rFonts w:ascii="Times New Roman" w:hAnsi="Times New Roman"/>
          <w:sz w:val="28"/>
          <w:szCs w:val="28"/>
        </w:rPr>
      </w:pPr>
      <w:r>
        <w:rPr>
          <w:color w:val="000000" w:themeColor="text1"/>
          <w:sz w:val="28"/>
          <w:szCs w:val="28"/>
        </w:rPr>
        <w:t xml:space="preserve">       </w:t>
      </w:r>
      <w:r>
        <w:rPr>
          <w:color w:val="000000" w:themeColor="text1"/>
          <w:sz w:val="28"/>
          <w:szCs w:val="28"/>
        </w:rPr>
        <w:t>Рисунок 18                     Рисунок 19</w:t>
      </w:r>
    </w:p>
    <w:p>
      <w:pPr>
        <w:pStyle w:val="152"/>
        <w:rPr>
          <w:rFonts w:ascii="Times New Roman" w:hAnsi="Times New Roman"/>
          <w:sz w:val="28"/>
          <w:szCs w:val="28"/>
        </w:rPr>
      </w:pPr>
      <w:r>
        <w:rPr>
          <w:color w:val="000000" w:themeColor="text1"/>
          <w:sz w:val="28"/>
          <w:szCs w:val="28"/>
        </w:rPr>
        <w:t>При отсутствии дыхания у пострадавшего участнику оказания первой помощи следует организовать вызов скорой медицинской помощи (рисунок 18). Для этого надо громко позвать на помощь, обращаясь к конкретному человеку, находящемуся рядом с местом происшествия и дать ему соответствующие указание. Указания следует давать кратко, понятно, информативно: «Человек не дышит. Вызывайте «скорую». Сообщите мне, что вызвали» (Рисунок 18).</w:t>
      </w:r>
    </w:p>
    <w:p>
      <w:pPr>
        <w:pStyle w:val="152"/>
        <w:rPr>
          <w:rFonts w:ascii="Times New Roman" w:hAnsi="Times New Roman"/>
          <w:sz w:val="28"/>
          <w:szCs w:val="28"/>
        </w:rPr>
      </w:pPr>
      <w:r>
        <w:rPr>
          <w:color w:val="000000" w:themeColor="text1"/>
          <w:sz w:val="28"/>
          <w:szCs w:val="28"/>
        </w:rPr>
        <w:t>При отсутствии возможности привлечения помощника, скорую медицинскую помощь следует вызвать самостоятельно (например, используя функцию громкой связи в телефоне) (рисунок 19). При вызове необходимо обязательно сообщить диспетчеру следующую информацию:</w:t>
      </w:r>
    </w:p>
    <w:p>
      <w:pPr>
        <w:pStyle w:val="124"/>
        <w:numPr>
          <w:ilvl w:val="0"/>
          <w:numId w:val="13"/>
        </w:numPr>
        <w:ind w:left="1054" w:hanging="357"/>
        <w:rPr>
          <w:rFonts w:ascii="Times New Roman" w:hAnsi="Times New Roman"/>
          <w:sz w:val="28"/>
          <w:szCs w:val="28"/>
        </w:rPr>
      </w:pPr>
      <w:r>
        <w:rPr>
          <w:color w:val="000000" w:themeColor="text1"/>
          <w:sz w:val="28"/>
          <w:szCs w:val="28"/>
        </w:rPr>
        <w:t xml:space="preserve">место происшествия, что произошло; </w:t>
      </w:r>
    </w:p>
    <w:p>
      <w:pPr>
        <w:pStyle w:val="124"/>
        <w:numPr>
          <w:ilvl w:val="0"/>
          <w:numId w:val="13"/>
        </w:numPr>
        <w:ind w:left="1054" w:hanging="357"/>
        <w:rPr>
          <w:rFonts w:ascii="Times New Roman" w:hAnsi="Times New Roman"/>
          <w:sz w:val="28"/>
          <w:szCs w:val="28"/>
        </w:rPr>
      </w:pPr>
      <w:r>
        <w:rPr>
          <w:color w:val="000000" w:themeColor="text1"/>
          <w:sz w:val="28"/>
          <w:szCs w:val="28"/>
        </w:rPr>
        <w:t xml:space="preserve">число пострадавших и что с ними; </w:t>
      </w:r>
    </w:p>
    <w:p>
      <w:pPr>
        <w:pStyle w:val="124"/>
        <w:numPr>
          <w:ilvl w:val="0"/>
          <w:numId w:val="13"/>
        </w:numPr>
        <w:ind w:left="1054" w:hanging="357"/>
        <w:rPr>
          <w:rFonts w:ascii="Times New Roman" w:hAnsi="Times New Roman"/>
          <w:sz w:val="28"/>
          <w:szCs w:val="28"/>
        </w:rPr>
      </w:pPr>
      <w:r>
        <w:rPr>
          <w:color w:val="000000" w:themeColor="text1"/>
          <w:sz w:val="28"/>
          <w:szCs w:val="28"/>
        </w:rPr>
        <w:t>какая помощь оказывается.</w:t>
      </w:r>
    </w:p>
    <w:p>
      <w:pPr>
        <w:pStyle w:val="152"/>
        <w:rPr>
          <w:rFonts w:ascii="Times New Roman" w:hAnsi="Times New Roman"/>
          <w:sz w:val="28"/>
          <w:szCs w:val="28"/>
        </w:rPr>
      </w:pPr>
      <w:r>
        <w:rPr>
          <w:color w:val="000000" w:themeColor="text1"/>
          <w:sz w:val="28"/>
          <w:szCs w:val="28"/>
        </w:rPr>
        <w:t xml:space="preserve">Телефонную трубку положить последним, после ответа диспетчера. </w:t>
      </w:r>
    </w:p>
    <w:p>
      <w:pPr>
        <w:pStyle w:val="152"/>
        <w:rPr>
          <w:rFonts w:ascii="Times New Roman" w:hAnsi="Times New Roman"/>
          <w:sz w:val="28"/>
          <w:szCs w:val="28"/>
        </w:rPr>
      </w:pPr>
      <w:r>
        <w:rPr>
          <w:color w:val="000000" w:themeColor="text1"/>
          <w:sz w:val="28"/>
          <w:szCs w:val="28"/>
        </w:rPr>
        <w:t>Вызов скорой медицинской помощи и других специальных служб (спасателей, полиции) производится по телефону 112 (также может осуществляться по телефонам 01, 101; 02, 102; 03, 103 или региональным номерам).</w:t>
      </w:r>
    </w:p>
    <w:p>
      <w:pPr>
        <w:pStyle w:val="152"/>
        <w:rPr>
          <w:rFonts w:ascii="Times New Roman" w:hAnsi="Times New Roman"/>
          <w:sz w:val="28"/>
          <w:szCs w:val="28"/>
        </w:rPr>
      </w:pPr>
      <w:r>
        <w:rPr>
          <w:color w:val="000000" w:themeColor="text1"/>
          <w:sz w:val="28"/>
          <w:szCs w:val="28"/>
        </w:rPr>
        <w:t>Одновременно с вызовом скорой медицинской помощи необходимо приступить к давлению руками на грудину пострадавшего, который должен располагаться, лежа на спине на твердой ровной поверхности. При этом основание ладони одной руки участника оказания первой помощи помещается на середину грудной клетки пострадавшего, вторая рука помещается сверху первой, кисти рук берутся в замок (рисунок 20), руки выпрямляются в локтевых суставах, плечи участника оказания первой помощи располагаются над пострадавшим так, чтобы давление осуществлялось перпендикулярно плоскости грудины (рисунок 21). Давление руками на грудину пострадавшего выполняется весом туловища участника оказания первой помощи на глубину 5-6 см с частотой 100-120 в минуту.</w:t>
      </w:r>
    </w:p>
    <w:p>
      <w:pPr>
        <w:pStyle w:val="124"/>
        <w:ind w:firstLine="993"/>
        <w:rPr>
          <w:rFonts w:ascii="Times New Roman" w:hAnsi="Times New Roman"/>
          <w:sz w:val="28"/>
          <w:szCs w:val="28"/>
        </w:rPr>
      </w:pPr>
      <w:r>
        <w:rPr/>
        <mc:AlternateContent>
          <mc:Choice Requires="wpg">
            <w:drawing>
              <wp:inline distT="0" distB="6350" distL="0" distR="0" wp14:anchorId="555AA25B">
                <wp:extent cx="4673600" cy="2280920"/>
                <wp:effectExtent l="0" t="0" r="0" b="6350"/>
                <wp:docPr id="12" name="Фигура6"/>
                <a:graphic xmlns:a="http://schemas.openxmlformats.org/drawingml/2006/main">
                  <a:graphicData uri="http://schemas.microsoft.com/office/word/2010/wordprocessingGroup">
                    <wpg:wgp>
                      <wpg:cNvGrpSpPr/>
                      <wpg:grpSpPr>
                        <a:xfrm>
                          <a:off x="0" y="0"/>
                          <a:ext cx="4672800" cy="2280240"/>
                          <a:chOff x="0" y="-2287440"/>
                          <a:chExt cx="4672800" cy="2280240"/>
                        </a:xfrm>
                      </wpg:grpSpPr>
                      <pic:pic xmlns:pic="http://schemas.openxmlformats.org/drawingml/2006/picture">
                        <pic:nvPicPr>
                          <pic:cNvPr id="14" name="Picture 370088" descr=""/>
                          <pic:cNvPicPr/>
                        </pic:nvPicPr>
                        <pic:blipFill>
                          <a:blip r:embed="rId24"/>
                          <a:stretch/>
                        </pic:blipFill>
                        <pic:spPr>
                          <a:xfrm>
                            <a:off x="0" y="48240"/>
                            <a:ext cx="1971720" cy="2232000"/>
                          </a:xfrm>
                          <a:prstGeom prst="rect">
                            <a:avLst/>
                          </a:prstGeom>
                          <a:ln w="0">
                            <a:noFill/>
                          </a:ln>
                        </pic:spPr>
                      </pic:pic>
                      <pic:pic xmlns:pic="http://schemas.openxmlformats.org/drawingml/2006/picture">
                        <pic:nvPicPr>
                          <pic:cNvPr id="15" name="Picture 28597" descr=""/>
                          <pic:cNvPicPr/>
                        </pic:nvPicPr>
                        <pic:blipFill>
                          <a:blip r:embed="rId25"/>
                          <a:stretch/>
                        </pic:blipFill>
                        <pic:spPr>
                          <a:xfrm>
                            <a:off x="2500560" y="0"/>
                            <a:ext cx="2172240" cy="2280240"/>
                          </a:xfrm>
                          <a:prstGeom prst="rect">
                            <a:avLst/>
                          </a:prstGeom>
                          <a:ln w="0">
                            <a:noFill/>
                          </a:ln>
                        </pic:spPr>
                      </pic:pic>
                    </wpg:wgp>
                  </a:graphicData>
                </a:graphic>
              </wp:inline>
            </w:drawing>
          </mc:Choice>
          <mc:Fallback>
            <w:pict>
              <v:group id="shape_0" alt="Фигура6" style="position:absolute;margin-left:0pt;margin-top:-180.1pt;width:367.95pt;height:179.55pt" coordorigin="0,-3602" coordsize="7359,3591">
                <v:shape id="shape_0" ID="Picture 370088" stroked="f" style="position:absolute;left:0;top:-3526;width:3104;height:3514;mso-wrap-style:none;v-text-anchor:middle;mso-position-vertical:top" type="shapetype_75">
                  <v:imagedata r:id="rId24" o:detectmouseclick="t"/>
                  <v:stroke color="#3465a4" joinstyle="round" endcap="flat"/>
                  <w10:wrap type="square"/>
                </v:shape>
                <v:shape id="shape_0" ID="Picture 28597" stroked="f" style="position:absolute;left:3938;top:-3602;width:3420;height:3590;mso-wrap-style:none;v-text-anchor:middle;mso-position-vertical:top" type="shapetype_75">
                  <v:imagedata r:id="rId25" o:detectmouseclick="t"/>
                  <v:stroke color="#3465a4" joinstyle="round" endcap="flat"/>
                </v:shape>
              </v:group>
            </w:pict>
          </mc:Fallback>
        </mc:AlternateContent>
      </w:r>
    </w:p>
    <w:p>
      <w:pPr>
        <w:pStyle w:val="124"/>
        <w:ind w:firstLine="993"/>
        <w:rPr>
          <w:rFonts w:ascii="Times New Roman" w:hAnsi="Times New Roman"/>
          <w:sz w:val="28"/>
          <w:szCs w:val="28"/>
        </w:rPr>
      </w:pPr>
      <w:r>
        <w:rPr>
          <w:color w:val="000000" w:themeColor="text1"/>
          <w:sz w:val="28"/>
          <w:szCs w:val="28"/>
        </w:rPr>
        <w:t xml:space="preserve">              </w:t>
      </w:r>
      <w:r>
        <w:rPr>
          <w:color w:val="000000" w:themeColor="text1"/>
          <w:sz w:val="28"/>
          <w:szCs w:val="28"/>
        </w:rPr>
        <w:t>Рисунок 20                                                 Рисунок 21</w:t>
      </w:r>
    </w:p>
    <w:p>
      <w:pPr>
        <w:pStyle w:val="152"/>
        <w:rPr>
          <w:rFonts w:ascii="Times New Roman" w:hAnsi="Times New Roman"/>
          <w:sz w:val="28"/>
          <w:szCs w:val="28"/>
        </w:rPr>
      </w:pPr>
      <w:r>
        <w:rPr>
          <w:color w:val="000000" w:themeColor="text1"/>
          <w:sz w:val="28"/>
          <w:szCs w:val="28"/>
        </w:rPr>
        <w:t>После 30 надавливаний руками на грудину пострадавшего необходимо осуществить искусственное дыхание методом «Рот-ко-рту» (рисунок 22).</w:t>
      </w:r>
    </w:p>
    <w:p>
      <w:pPr>
        <w:pStyle w:val="124"/>
        <w:ind w:hanging="426"/>
        <w:jc w:val="center"/>
        <w:rPr>
          <w:rFonts w:ascii="Times New Roman" w:hAnsi="Times New Roman"/>
          <w:sz w:val="28"/>
          <w:szCs w:val="28"/>
        </w:rPr>
      </w:pPr>
      <w:r>
        <w:rPr/>
        <w:drawing>
          <wp:inline distT="0" distB="0" distL="0" distR="0">
            <wp:extent cx="2325370" cy="2386330"/>
            <wp:effectExtent l="0" t="0" r="0" b="0"/>
            <wp:docPr id="13" name="Picture 3700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70089" descr=""/>
                    <pic:cNvPicPr>
                      <a:picLocks noChangeAspect="1" noChangeArrowheads="1"/>
                    </pic:cNvPicPr>
                  </pic:nvPicPr>
                  <pic:blipFill>
                    <a:blip r:embed="rId26"/>
                    <a:stretch>
                      <a:fillRect/>
                    </a:stretch>
                  </pic:blipFill>
                  <pic:spPr bwMode="auto">
                    <a:xfrm>
                      <a:off x="0" y="0"/>
                      <a:ext cx="2325370" cy="2386330"/>
                    </a:xfrm>
                    <a:prstGeom prst="rect">
                      <a:avLst/>
                    </a:prstGeom>
                  </pic:spPr>
                </pic:pic>
              </a:graphicData>
            </a:graphic>
          </wp:inline>
        </w:drawing>
      </w:r>
    </w:p>
    <w:p>
      <w:pPr>
        <w:pStyle w:val="124"/>
        <w:ind w:hanging="426"/>
        <w:jc w:val="center"/>
        <w:rPr>
          <w:rFonts w:ascii="Times New Roman" w:hAnsi="Times New Roman"/>
          <w:sz w:val="28"/>
          <w:szCs w:val="28"/>
        </w:rPr>
      </w:pPr>
      <w:r>
        <w:rPr>
          <w:color w:val="000000" w:themeColor="text1"/>
          <w:sz w:val="28"/>
          <w:szCs w:val="28"/>
        </w:rPr>
        <w:t>Рисунок 22</w:t>
      </w:r>
    </w:p>
    <w:p>
      <w:pPr>
        <w:pStyle w:val="152"/>
        <w:rPr>
          <w:rFonts w:ascii="Times New Roman" w:hAnsi="Times New Roman"/>
          <w:sz w:val="28"/>
          <w:szCs w:val="28"/>
        </w:rPr>
      </w:pPr>
      <w:r>
        <w:rPr>
          <w:color w:val="000000" w:themeColor="text1"/>
          <w:sz w:val="28"/>
          <w:szCs w:val="28"/>
        </w:rPr>
        <w:t>Для этого следует открыть дыхательные пути пострадавшего (запрокинуть голову, поднять подбородок), зажать его нос двумя пальцами, сделать два вдоха искусственного дыхания. Вдохи искусственного дыхания выполняются следующим образом: необходимо сделать свой нормальный вдох, герметично обхватить своими губами рот пострадавшего и выполнить равномерный выдох в его дыхательные пути в течение 1 секунды, наблюдая за движением его грудной клетки. Ориентиром достаточного объема вдуваемого воздуха и эффективного вдоха искусственного дыхания является начало подъема грудной клетки, определяемое участником оказания первой помощи визуально. После этого, продолжая поддерживать проходимость дыхательных путей, необходимо дать пострадавшему совершить пассивный выдох, после чего повторить вдох вышеописанным образом. На 2 вдоха искусственного дыхания должно быть потрачено не более 10 секунд. Не следует делать более двух попыток вдохов искусственного дыхания в перерывах между давлениями руками на грудину пострадавшего.</w:t>
      </w:r>
    </w:p>
    <w:p>
      <w:pPr>
        <w:pStyle w:val="152"/>
        <w:rPr>
          <w:rFonts w:ascii="Times New Roman" w:hAnsi="Times New Roman"/>
          <w:sz w:val="28"/>
          <w:szCs w:val="28"/>
        </w:rPr>
      </w:pPr>
      <w:r>
        <w:rPr>
          <w:color w:val="000000" w:themeColor="text1"/>
          <w:sz w:val="28"/>
          <w:szCs w:val="28"/>
        </w:rPr>
        <w:t xml:space="preserve">При этом рекомендуется использовать устройство для проведения искусственного дыхания из аптечки или укладки. </w:t>
      </w:r>
    </w:p>
    <w:p>
      <w:pPr>
        <w:pStyle w:val="152"/>
        <w:rPr>
          <w:rFonts w:ascii="Times New Roman" w:hAnsi="Times New Roman"/>
          <w:sz w:val="28"/>
          <w:szCs w:val="28"/>
        </w:rPr>
      </w:pPr>
      <w:r>
        <w:rPr>
          <w:color w:val="000000" w:themeColor="text1"/>
          <w:sz w:val="28"/>
          <w:szCs w:val="28"/>
        </w:rPr>
        <w:t>В случае невозможности выполнения искусственного дыхания методом «Рот-ко-рту» (например, повреждение губ пострадавшего), производится искусственное дыхание методом «Рот-к-носу». При этом техника выполнения отличается тем, что участник оказания первой помощи закрывает рот пострадавшему при запрокидывании головы и обхватывает своими губами нос пострадавшего.</w:t>
      </w:r>
    </w:p>
    <w:p>
      <w:pPr>
        <w:pStyle w:val="152"/>
        <w:rPr>
          <w:rFonts w:ascii="Times New Roman" w:hAnsi="Times New Roman"/>
          <w:sz w:val="28"/>
          <w:szCs w:val="28"/>
        </w:rPr>
      </w:pPr>
      <w:r>
        <w:rPr>
          <w:color w:val="000000" w:themeColor="text1"/>
          <w:sz w:val="28"/>
          <w:szCs w:val="28"/>
        </w:rPr>
        <w:t>Далее следует продолжить реанимационные мероприятия, чередуя 30 надавливаний на грудину с 2-мя вдохами искусственного дыхания.</w:t>
      </w:r>
    </w:p>
    <w:p>
      <w:pPr>
        <w:pStyle w:val="38"/>
        <w:rPr>
          <w:rFonts w:ascii="Times New Roman" w:hAnsi="Times New Roman"/>
          <w:sz w:val="28"/>
          <w:szCs w:val="28"/>
        </w:rPr>
      </w:pPr>
      <w:r>
        <w:rPr>
          <w:sz w:val="28"/>
          <w:szCs w:val="28"/>
        </w:rPr>
        <w:t>Ошибки и осложнения, возникающие при выполнении реанимационных мероприятий</w:t>
      </w:r>
    </w:p>
    <w:p>
      <w:pPr>
        <w:pStyle w:val="124"/>
        <w:rPr>
          <w:rFonts w:ascii="Times New Roman" w:hAnsi="Times New Roman"/>
          <w:sz w:val="28"/>
          <w:szCs w:val="28"/>
        </w:rPr>
      </w:pPr>
      <w:r>
        <w:rPr>
          <w:color w:val="000000" w:themeColor="text1"/>
          <w:sz w:val="28"/>
          <w:szCs w:val="28"/>
        </w:rPr>
        <w:t>К основным ошибкам при выполнении реанимационных мероприятий относятся:</w:t>
      </w:r>
    </w:p>
    <w:p>
      <w:pPr>
        <w:pStyle w:val="124"/>
        <w:numPr>
          <w:ilvl w:val="0"/>
          <w:numId w:val="34"/>
        </w:numPr>
        <w:ind w:left="697" w:hanging="0"/>
        <w:rPr>
          <w:rFonts w:ascii="Times New Roman" w:hAnsi="Times New Roman"/>
          <w:sz w:val="28"/>
          <w:szCs w:val="28"/>
        </w:rPr>
      </w:pPr>
      <w:r>
        <w:rPr>
          <w:color w:val="000000" w:themeColor="text1"/>
          <w:sz w:val="28"/>
          <w:szCs w:val="28"/>
        </w:rPr>
        <w:t>нарушение последовательности мероприятий сердечно-легочной реанимации;</w:t>
      </w:r>
    </w:p>
    <w:p>
      <w:pPr>
        <w:pStyle w:val="124"/>
        <w:numPr>
          <w:ilvl w:val="0"/>
          <w:numId w:val="34"/>
        </w:numPr>
        <w:ind w:left="697" w:hanging="0"/>
        <w:rPr>
          <w:rFonts w:ascii="Times New Roman" w:hAnsi="Times New Roman"/>
          <w:sz w:val="28"/>
          <w:szCs w:val="28"/>
        </w:rPr>
      </w:pPr>
      <w:r>
        <w:rPr>
          <w:color w:val="000000" w:themeColor="text1"/>
          <w:sz w:val="28"/>
          <w:szCs w:val="28"/>
        </w:rPr>
        <w:t>неправильная техника выполнения давления руками на грудину пострадавшего (неправильное расположение рук, недостаточная или избыточная глубина надавливаний, неправильная частота, отсутствие полного поднятия грудной клетки после каждого надавливания);</w:t>
      </w:r>
    </w:p>
    <w:p>
      <w:pPr>
        <w:pStyle w:val="124"/>
        <w:numPr>
          <w:ilvl w:val="0"/>
          <w:numId w:val="34"/>
        </w:numPr>
        <w:ind w:left="697" w:hanging="0"/>
        <w:rPr>
          <w:rFonts w:ascii="Times New Roman" w:hAnsi="Times New Roman"/>
          <w:sz w:val="28"/>
          <w:szCs w:val="28"/>
        </w:rPr>
      </w:pPr>
      <w:r>
        <w:rPr>
          <w:color w:val="000000" w:themeColor="text1"/>
          <w:sz w:val="28"/>
          <w:szCs w:val="28"/>
        </w:rPr>
        <w:t>неправильная техника выполнения искусственного дыхания (недостаточное или неправильное открытие дыхательных путей, избыточный или недостаточный объем вдуваемого воздуха);</w:t>
      </w:r>
    </w:p>
    <w:p>
      <w:pPr>
        <w:pStyle w:val="124"/>
        <w:numPr>
          <w:ilvl w:val="0"/>
          <w:numId w:val="34"/>
        </w:numPr>
        <w:ind w:left="697" w:hanging="0"/>
        <w:rPr>
          <w:rFonts w:ascii="Times New Roman" w:hAnsi="Times New Roman"/>
          <w:sz w:val="28"/>
          <w:szCs w:val="28"/>
        </w:rPr>
      </w:pPr>
      <w:r>
        <w:rPr>
          <w:color w:val="000000" w:themeColor="text1"/>
          <w:sz w:val="28"/>
          <w:szCs w:val="28"/>
        </w:rPr>
        <w:t>неправильное соотношение надавливаний руками на грудину и вдохов искусственного дыхания;</w:t>
      </w:r>
    </w:p>
    <w:p>
      <w:pPr>
        <w:pStyle w:val="124"/>
        <w:numPr>
          <w:ilvl w:val="0"/>
          <w:numId w:val="34"/>
        </w:numPr>
        <w:ind w:left="697" w:hanging="0"/>
        <w:rPr>
          <w:rFonts w:ascii="Times New Roman" w:hAnsi="Times New Roman"/>
          <w:sz w:val="28"/>
          <w:szCs w:val="28"/>
        </w:rPr>
      </w:pPr>
      <w:r>
        <w:rPr>
          <w:color w:val="000000" w:themeColor="text1"/>
          <w:sz w:val="28"/>
          <w:szCs w:val="28"/>
        </w:rPr>
        <w:t>время между надавливаниями руками на грудину пострадавшего превышает 10 сек.</w:t>
      </w:r>
    </w:p>
    <w:p>
      <w:pPr>
        <w:pStyle w:val="152"/>
        <w:rPr>
          <w:rFonts w:ascii="Times New Roman" w:hAnsi="Times New Roman"/>
          <w:sz w:val="28"/>
          <w:szCs w:val="28"/>
        </w:rPr>
      </w:pPr>
      <w:r>
        <w:rPr>
          <w:color w:val="000000" w:themeColor="text1"/>
          <w:sz w:val="28"/>
          <w:szCs w:val="28"/>
        </w:rPr>
        <w:t>Самым распространенным осложнением сердечно-легочной реанимации является перелом костей грудной клетки (преимущественно ребер). Наиболее часто это происходит при избыточной силе давления руками на грудину пострадавшего, неверно определенной точке расположения рук, повышенной хрупкости костей (например, у пострадавших пожилого и старческого возраста).</w:t>
      </w:r>
    </w:p>
    <w:p>
      <w:pPr>
        <w:pStyle w:val="152"/>
        <w:rPr>
          <w:rFonts w:ascii="Times New Roman" w:hAnsi="Times New Roman"/>
          <w:sz w:val="28"/>
          <w:szCs w:val="28"/>
        </w:rPr>
      </w:pPr>
      <w:r>
        <w:rPr>
          <w:color w:val="000000" w:themeColor="text1"/>
          <w:sz w:val="28"/>
          <w:szCs w:val="28"/>
        </w:rPr>
        <w:t>Избежать или уменьшить частоту этих ошибок и осложнений можно при регулярной и качественной подготовке.</w:t>
      </w:r>
    </w:p>
    <w:p>
      <w:pPr>
        <w:pStyle w:val="38"/>
        <w:rPr>
          <w:rFonts w:ascii="Times New Roman" w:hAnsi="Times New Roman"/>
          <w:sz w:val="28"/>
          <w:szCs w:val="28"/>
        </w:rPr>
      </w:pPr>
      <w:r>
        <w:rPr>
          <w:sz w:val="28"/>
          <w:szCs w:val="28"/>
        </w:rPr>
        <w:t>Показания к прекращению СЛР</w:t>
      </w:r>
    </w:p>
    <w:p>
      <w:pPr>
        <w:pStyle w:val="152"/>
        <w:rPr>
          <w:rFonts w:ascii="Times New Roman" w:hAnsi="Times New Roman"/>
          <w:sz w:val="28"/>
          <w:szCs w:val="28"/>
        </w:rPr>
      </w:pPr>
      <w:r>
        <w:rPr>
          <w:color w:val="000000" w:themeColor="text1"/>
          <w:sz w:val="28"/>
          <w:szCs w:val="28"/>
        </w:rPr>
        <w:t>Реанимационные мероприятия продолжаются до прибытия скорой медицинской помощи или других специальных служб, сотрудники которых обязаны оказывать первую помощь, и распоряжения их сотрудников о прекращении реанимации, либо до появления явных признаков жизни у пострадавшего (появления самостоятельного дыхания, возникновения кашля, произвольных движений).</w:t>
      </w:r>
    </w:p>
    <w:p>
      <w:pPr>
        <w:pStyle w:val="152"/>
        <w:rPr>
          <w:rFonts w:ascii="Times New Roman" w:hAnsi="Times New Roman"/>
          <w:sz w:val="28"/>
          <w:szCs w:val="28"/>
        </w:rPr>
      </w:pPr>
      <w:r>
        <w:rPr>
          <w:color w:val="000000" w:themeColor="text1"/>
          <w:sz w:val="28"/>
          <w:szCs w:val="28"/>
        </w:rPr>
        <w:t>В случае длительного проведения реанимационных мероприятий и возникновения физической усталости у участника оказания первой помощи необходимо привлечь помощника к осуществлению этих мероприятий. Большинство современных отечественных и зарубежных рекомендаций по проведению сердечно-легочной реанимации предусматривают смену ее участников примерно каждые 2 минуты, или спустя 5-6 циклов надавливаний и вдохов.</w:t>
      </w:r>
    </w:p>
    <w:p>
      <w:pPr>
        <w:pStyle w:val="152"/>
        <w:rPr>
          <w:rFonts w:ascii="Times New Roman" w:hAnsi="Times New Roman"/>
          <w:sz w:val="28"/>
          <w:szCs w:val="28"/>
        </w:rPr>
      </w:pPr>
      <w:r>
        <w:rPr>
          <w:color w:val="000000" w:themeColor="text1"/>
          <w:sz w:val="28"/>
          <w:szCs w:val="28"/>
        </w:rPr>
        <w:t>Реанимационные мероприятия могут не осуществляться пострадавшим с явными признаками нежизнеспособности (разложение или травма, несовместимая с жизнью), либо в случаях, когда отсутствие признаков жизни вызвано исходом длительно существующего неизлечимого заболевания (например, онкологического).</w:t>
      </w:r>
    </w:p>
    <w:p>
      <w:pPr>
        <w:pStyle w:val="38"/>
        <w:rPr>
          <w:rFonts w:ascii="Times New Roman" w:hAnsi="Times New Roman"/>
          <w:sz w:val="28"/>
          <w:szCs w:val="28"/>
        </w:rPr>
      </w:pPr>
      <w:r>
        <w:rPr>
          <w:sz w:val="28"/>
          <w:szCs w:val="28"/>
        </w:rPr>
        <w:t>Мероприятия, выполняемые после прекращения СЛР. Устойчивое боковое положение</w:t>
      </w:r>
    </w:p>
    <w:p>
      <w:pPr>
        <w:pStyle w:val="152"/>
        <w:rPr>
          <w:rFonts w:ascii="Times New Roman" w:hAnsi="Times New Roman"/>
          <w:sz w:val="28"/>
          <w:szCs w:val="28"/>
        </w:rPr>
      </w:pPr>
      <w:r>
        <w:rPr>
          <w:color w:val="000000" w:themeColor="text1"/>
          <w:sz w:val="28"/>
          <w:szCs w:val="28"/>
        </w:rPr>
        <w:t>В случае появления самостоятельного дыхания у пострадавшего с отсутствующим сознанием (либо если у пострадавшего, внезапно потерявшего сознание, изначально имелось дыхание) ему необходимо придать устойчивое боковое положение.</w:t>
      </w:r>
    </w:p>
    <w:p>
      <w:pPr>
        <w:pStyle w:val="124"/>
        <w:rPr>
          <w:rFonts w:ascii="Times New Roman" w:hAnsi="Times New Roman"/>
          <w:sz w:val="28"/>
          <w:szCs w:val="28"/>
        </w:rPr>
      </w:pPr>
      <w:r>
        <w:rPr/>
        <mc:AlternateContent>
          <mc:Choice Requires="wpg">
            <w:drawing>
              <wp:inline distT="0" distB="8255" distL="0" distR="4445" wp14:anchorId="0123FEC7">
                <wp:extent cx="5883275" cy="1441450"/>
                <wp:effectExtent l="0" t="0" r="4445" b="8255"/>
                <wp:docPr id="14" name="Фигура7"/>
                <a:graphic xmlns:a="http://schemas.openxmlformats.org/drawingml/2006/main">
                  <a:graphicData uri="http://schemas.microsoft.com/office/word/2010/wordprocessingGroup">
                    <wpg:wgp>
                      <wpg:cNvGrpSpPr/>
                      <wpg:grpSpPr>
                        <a:xfrm>
                          <a:off x="0" y="0"/>
                          <a:ext cx="5882760" cy="1440720"/>
                          <a:chOff x="0" y="-1449720"/>
                          <a:chExt cx="5882760" cy="1440720"/>
                        </a:xfrm>
                      </wpg:grpSpPr>
                      <pic:pic xmlns:pic="http://schemas.openxmlformats.org/drawingml/2006/picture">
                        <pic:nvPicPr>
                          <pic:cNvPr id="16" name="Picture 29257" descr=""/>
                          <pic:cNvPicPr/>
                        </pic:nvPicPr>
                        <pic:blipFill>
                          <a:blip r:embed="rId27"/>
                          <a:stretch/>
                        </pic:blipFill>
                        <pic:spPr>
                          <a:xfrm>
                            <a:off x="0" y="0"/>
                            <a:ext cx="1483920" cy="1338120"/>
                          </a:xfrm>
                          <a:prstGeom prst="rect">
                            <a:avLst/>
                          </a:prstGeom>
                          <a:ln w="0">
                            <a:noFill/>
                          </a:ln>
                        </pic:spPr>
                      </pic:pic>
                      <pic:pic xmlns:pic="http://schemas.openxmlformats.org/drawingml/2006/picture">
                        <pic:nvPicPr>
                          <pic:cNvPr id="17" name="Picture 29262" descr=""/>
                          <pic:cNvPicPr/>
                        </pic:nvPicPr>
                        <pic:blipFill>
                          <a:blip r:embed="rId28"/>
                          <a:stretch/>
                        </pic:blipFill>
                        <pic:spPr>
                          <a:xfrm>
                            <a:off x="2280240" y="74880"/>
                            <a:ext cx="1567080" cy="1338120"/>
                          </a:xfrm>
                          <a:prstGeom prst="rect">
                            <a:avLst/>
                          </a:prstGeom>
                          <a:ln w="0">
                            <a:noFill/>
                          </a:ln>
                        </pic:spPr>
                      </pic:pic>
                      <pic:pic xmlns:pic="http://schemas.openxmlformats.org/drawingml/2006/picture">
                        <pic:nvPicPr>
                          <pic:cNvPr id="18" name="Picture 29267" descr=""/>
                          <pic:cNvPicPr/>
                        </pic:nvPicPr>
                        <pic:blipFill>
                          <a:blip r:embed="rId29"/>
                          <a:stretch/>
                        </pic:blipFill>
                        <pic:spPr>
                          <a:xfrm>
                            <a:off x="4707360" y="104040"/>
                            <a:ext cx="1175400" cy="1336680"/>
                          </a:xfrm>
                          <a:prstGeom prst="rect">
                            <a:avLst/>
                          </a:prstGeom>
                          <a:ln w="0">
                            <a:noFill/>
                          </a:ln>
                        </pic:spPr>
                      </pic:pic>
                    </wpg:wgp>
                  </a:graphicData>
                </a:graphic>
              </wp:inline>
            </w:drawing>
          </mc:Choice>
          <mc:Fallback>
            <w:pict>
              <v:group id="shape_0" alt="Фигура7" style="position:absolute;margin-left:0pt;margin-top:-114.15pt;width:463.2pt;height:113.45pt" coordorigin="0,-2283" coordsize="9264,2269">
                <v:shape id="shape_0" ID="Picture 29257" stroked="f" style="position:absolute;left:0;top:-2283;width:2336;height:2106;mso-wrap-style:none;v-text-anchor:middle;mso-position-vertical:top" type="shapetype_75">
                  <v:imagedata r:id="rId27" o:detectmouseclick="t"/>
                  <v:stroke color="#3465a4" joinstyle="round" endcap="flat"/>
                  <w10:wrap type="square"/>
                </v:shape>
                <v:shape id="shape_0" ID="Picture 29262" stroked="f" style="position:absolute;left:3591;top:-2165;width:2467;height:2106;mso-wrap-style:none;v-text-anchor:middle;mso-position-vertical:top" type="shapetype_75">
                  <v:imagedata r:id="rId28" o:detectmouseclick="t"/>
                  <v:stroke color="#3465a4" joinstyle="round" endcap="flat"/>
                </v:shape>
                <v:shape id="shape_0" ID="Picture 29267" stroked="f" style="position:absolute;left:7413;top:-2119;width:1850;height:2104;mso-wrap-style:none;v-text-anchor:middle;mso-position-vertical:top" type="shapetype_75">
                  <v:imagedata r:id="rId29" o:detectmouseclick="t"/>
                  <v:stroke color="#3465a4" joinstyle="round" endcap="flat"/>
                </v:shape>
              </v:group>
            </w:pict>
          </mc:Fallback>
        </mc:AlternateContent>
      </w:r>
    </w:p>
    <w:p>
      <w:pPr>
        <w:pStyle w:val="124"/>
        <w:ind w:left="-142" w:firstLine="851"/>
        <w:rPr>
          <w:rFonts w:ascii="Times New Roman" w:hAnsi="Times New Roman"/>
          <w:sz w:val="28"/>
          <w:szCs w:val="28"/>
        </w:rPr>
      </w:pPr>
      <w:r>
        <w:rPr>
          <w:color w:val="000000" w:themeColor="text1"/>
          <w:sz w:val="28"/>
          <w:szCs w:val="28"/>
        </w:rPr>
        <w:t>Рисунок 21                                       Рисунок 22                                       Рисунок 23</w:t>
      </w:r>
    </w:p>
    <w:p>
      <w:pPr>
        <w:pStyle w:val="124"/>
        <w:rPr>
          <w:rFonts w:ascii="Times New Roman" w:hAnsi="Times New Roman"/>
          <w:color w:val="000000" w:themeColor="text1"/>
          <w:sz w:val="28"/>
          <w:szCs w:val="28"/>
        </w:rPr>
      </w:pPr>
      <w:r>
        <w:rPr>
          <w:color w:val="000000" w:themeColor="text1"/>
          <w:sz w:val="28"/>
          <w:szCs w:val="28"/>
        </w:rPr>
      </w:r>
    </w:p>
    <w:p>
      <w:pPr>
        <w:pStyle w:val="152"/>
        <w:ind w:hanging="0"/>
        <w:rPr>
          <w:rFonts w:ascii="Times New Roman" w:hAnsi="Times New Roman"/>
          <w:sz w:val="28"/>
          <w:szCs w:val="28"/>
        </w:rPr>
      </w:pPr>
      <w:r>
        <w:rPr>
          <w:color w:val="000000" w:themeColor="text1"/>
          <w:sz w:val="28"/>
          <w:szCs w:val="28"/>
        </w:rPr>
        <w:t>Для этого необходимо выполнить следующую последовательность действий:</w:t>
      </w:r>
    </w:p>
    <w:p>
      <w:pPr>
        <w:pStyle w:val="124"/>
        <w:jc w:val="left"/>
        <w:rPr>
          <w:rFonts w:ascii="Times New Roman" w:hAnsi="Times New Roman"/>
          <w:sz w:val="28"/>
          <w:szCs w:val="28"/>
        </w:rPr>
      </w:pPr>
      <w:r>
        <w:rPr>
          <w:b/>
          <w:color w:val="000000" w:themeColor="text1"/>
          <w:sz w:val="28"/>
          <w:szCs w:val="28"/>
        </w:rPr>
        <w:t xml:space="preserve">Шаг 1. </w:t>
      </w:r>
      <w:r>
        <w:rPr>
          <w:color w:val="000000" w:themeColor="text1"/>
          <w:sz w:val="28"/>
          <w:szCs w:val="28"/>
        </w:rPr>
        <w:t>Расположить ближнюю руку пострадавшего под прямым углом к его телу (рисунок 21).</w:t>
      </w:r>
    </w:p>
    <w:p>
      <w:pPr>
        <w:pStyle w:val="124"/>
        <w:jc w:val="left"/>
        <w:rPr>
          <w:rFonts w:ascii="Times New Roman" w:hAnsi="Times New Roman"/>
          <w:sz w:val="28"/>
          <w:szCs w:val="28"/>
        </w:rPr>
      </w:pPr>
      <w:r>
        <w:rPr>
          <w:b/>
          <w:color w:val="000000" w:themeColor="text1"/>
          <w:sz w:val="28"/>
          <w:szCs w:val="28"/>
        </w:rPr>
        <w:t xml:space="preserve">Шаг 2. </w:t>
      </w:r>
      <w:r>
        <w:rPr>
          <w:color w:val="000000" w:themeColor="text1"/>
          <w:sz w:val="28"/>
          <w:szCs w:val="28"/>
        </w:rPr>
        <w:t>Дальнюю руку пострадавшего приложить тыльной стороной ладони к противоположной щеке пострадавшего, придерживая ее своей рукой (рисунок 22).</w:t>
      </w:r>
    </w:p>
    <w:p>
      <w:pPr>
        <w:pStyle w:val="124"/>
        <w:jc w:val="left"/>
        <w:rPr>
          <w:rFonts w:ascii="Times New Roman" w:hAnsi="Times New Roman"/>
          <w:sz w:val="28"/>
          <w:szCs w:val="28"/>
        </w:rPr>
      </w:pPr>
      <w:r>
        <w:rPr>
          <w:b/>
          <w:color w:val="000000" w:themeColor="text1"/>
          <w:sz w:val="28"/>
          <w:szCs w:val="28"/>
        </w:rPr>
        <w:t>Шаг 3.</w:t>
      </w:r>
      <w:r>
        <w:rPr>
          <w:color w:val="000000" w:themeColor="text1"/>
          <w:sz w:val="28"/>
          <w:szCs w:val="28"/>
        </w:rPr>
        <w:t xml:space="preserve"> После этого согнуть дальнюю от себя ногу пострадавшего в колене, поставить ее с опорой на стопу, надавить на колено этой ноги на себя (в указанном на рисунке 23 направлении) и повернуть пострадавшего.</w:t>
      </w:r>
    </w:p>
    <w:p>
      <w:pPr>
        <w:pStyle w:val="124"/>
        <w:rPr>
          <w:rFonts w:ascii="Times New Roman" w:hAnsi="Times New Roman"/>
          <w:sz w:val="28"/>
          <w:szCs w:val="28"/>
        </w:rPr>
      </w:pPr>
      <w:r>
        <w:rPr>
          <w:b/>
          <w:color w:val="000000" w:themeColor="text1"/>
          <w:sz w:val="28"/>
          <w:szCs w:val="28"/>
        </w:rPr>
        <w:t xml:space="preserve">Шаг 4. </w:t>
      </w:r>
      <w:r>
        <w:rPr>
          <w:color w:val="000000" w:themeColor="text1"/>
          <w:sz w:val="28"/>
          <w:szCs w:val="28"/>
        </w:rPr>
        <w:t>После поворота пострадавшего набок слегка запрокинуть его голову для открытия дыхательных путей и подтянуть ногу, лежащую сверху, ближе к животу (рисунок 24).</w:t>
      </w:r>
    </w:p>
    <w:p>
      <w:pPr>
        <w:pStyle w:val="124"/>
        <w:rPr>
          <w:rFonts w:ascii="Times New Roman" w:hAnsi="Times New Roman"/>
          <w:sz w:val="28"/>
          <w:szCs w:val="28"/>
        </w:rPr>
      </w:pPr>
      <w:r>
        <w:rPr>
          <w:color w:val="000000" w:themeColor="text1"/>
          <w:sz w:val="28"/>
          <w:szCs w:val="28"/>
        </w:rPr>
        <w:t>В результате описанных выше действий пострадавший будет находиться в положении, изображенном на рисунке 25. Необходимо наблюдать за его состоянием до прибытия бригады скорой медицинской помощи, регулярно оценивая наличие у него дыхания.</w:t>
      </w:r>
    </w:p>
    <w:p>
      <w:pPr>
        <w:pStyle w:val="124"/>
        <w:ind w:left="709" w:hanging="709"/>
        <w:rPr>
          <w:rFonts w:ascii="Times New Roman" w:hAnsi="Times New Roman"/>
          <w:sz w:val="28"/>
          <w:szCs w:val="28"/>
        </w:rPr>
      </w:pPr>
      <w:r>
        <mc:AlternateContent>
          <mc:Choice Requires="wpg">
            <w:drawing>
              <wp:anchor behindDoc="0" distT="0" distB="0" distL="114300" distR="114300" simplePos="0" locked="0" layoutInCell="0" allowOverlap="1" relativeHeight="47" wp14:anchorId="60B71EF2">
                <wp:simplePos x="0" y="0"/>
                <wp:positionH relativeFrom="column">
                  <wp:posOffset>491490</wp:posOffset>
                </wp:positionH>
                <wp:positionV relativeFrom="paragraph">
                  <wp:posOffset>635</wp:posOffset>
                </wp:positionV>
                <wp:extent cx="5147945" cy="1269365"/>
                <wp:effectExtent l="0" t="0" r="0" b="8255"/>
                <wp:wrapTopAndBottom/>
                <wp:docPr id="15" name="Group 343798"/>
                <a:graphic xmlns:a="http://schemas.openxmlformats.org/drawingml/2006/main">
                  <a:graphicData uri="http://schemas.microsoft.com/office/word/2010/wordprocessingGroup">
                    <wpg:wgp>
                      <wpg:cNvGrpSpPr/>
                      <wpg:grpSpPr>
                        <a:xfrm>
                          <a:off x="0" y="0"/>
                          <a:ext cx="5147280" cy="1268640"/>
                          <a:chOff x="491400" y="720"/>
                          <a:chExt cx="5147280" cy="1268640"/>
                        </a:xfrm>
                      </wpg:grpSpPr>
                      <pic:pic xmlns:pic="http://schemas.openxmlformats.org/drawingml/2006/picture">
                        <pic:nvPicPr>
                          <pic:cNvPr id="19" name="Picture 370090" descr=""/>
                          <pic:cNvPicPr/>
                        </pic:nvPicPr>
                        <pic:blipFill>
                          <a:blip r:embed="rId30"/>
                          <a:stretch/>
                        </pic:blipFill>
                        <pic:spPr>
                          <a:xfrm>
                            <a:off x="2513880" y="124920"/>
                            <a:ext cx="2633400" cy="1143720"/>
                          </a:xfrm>
                          <a:prstGeom prst="rect">
                            <a:avLst/>
                          </a:prstGeom>
                          <a:ln w="0">
                            <a:noFill/>
                          </a:ln>
                        </pic:spPr>
                      </pic:pic>
                      <pic:pic xmlns:pic="http://schemas.openxmlformats.org/drawingml/2006/picture">
                        <pic:nvPicPr>
                          <pic:cNvPr id="20" name="Picture 29272" descr=""/>
                          <pic:cNvPicPr/>
                        </pic:nvPicPr>
                        <pic:blipFill>
                          <a:blip r:embed="rId31"/>
                          <a:stretch/>
                        </pic:blipFill>
                        <pic:spPr>
                          <a:xfrm>
                            <a:off x="0" y="0"/>
                            <a:ext cx="1586880" cy="1155240"/>
                          </a:xfrm>
                          <a:prstGeom prst="rect">
                            <a:avLst/>
                          </a:prstGeom>
                          <a:ln w="0">
                            <a:noFill/>
                          </a:ln>
                        </pic:spPr>
                      </pic:pic>
                    </wpg:wgp>
                  </a:graphicData>
                </a:graphic>
              </wp:anchor>
            </w:drawing>
          </mc:Choice>
          <mc:Fallback>
            <w:pict>
              <v:group id="shape_0" alt="Group 343798" style="position:absolute;margin-left:38.7pt;margin-top:0.05pt;width:405.3pt;height:99.9pt" coordorigin="774,1" coordsize="8106,1998">
                <v:shape id="shape_0" ID="Picture 370090" stroked="f" style="position:absolute;left:4733;top:198;width:4146;height:1800;mso-wrap-style:none;v-text-anchor:middle" type="shapetype_75">
                  <v:imagedata r:id="rId30" o:detectmouseclick="t"/>
                  <v:stroke color="#3465a4" joinstyle="round" endcap="flat"/>
                  <w10:wrap type="topAndBottom"/>
                </v:shape>
                <v:shape id="shape_0" ID="Picture 29272" stroked="f" style="position:absolute;left:774;top:1;width:2498;height:1818;mso-wrap-style:none;v-text-anchor:middle" type="shapetype_75">
                  <v:imagedata r:id="rId31" o:detectmouseclick="t"/>
                  <v:stroke color="#3465a4" joinstyle="round" endcap="flat"/>
                </v:shape>
              </v:group>
            </w:pict>
          </mc:Fallback>
        </mc:AlternateContent>
      </w:r>
      <w:r>
        <w:rPr>
          <w:color w:val="000000" w:themeColor="text1"/>
          <w:sz w:val="28"/>
          <w:szCs w:val="28"/>
        </w:rPr>
        <w:t xml:space="preserve">                        </w:t>
      </w:r>
      <w:r>
        <w:rPr>
          <w:color w:val="000000" w:themeColor="text1"/>
          <w:sz w:val="28"/>
          <w:szCs w:val="28"/>
        </w:rPr>
        <w:t>Рисунок 24                                                           Рисунок 25</w:t>
      </w:r>
    </w:p>
    <w:p>
      <w:pPr>
        <w:pStyle w:val="38"/>
        <w:rPr>
          <w:rFonts w:ascii="Times New Roman" w:hAnsi="Times New Roman"/>
          <w:sz w:val="28"/>
          <w:szCs w:val="28"/>
        </w:rPr>
      </w:pPr>
      <w:r>
        <w:rPr>
          <w:sz w:val="28"/>
          <w:szCs w:val="28"/>
        </w:rPr>
        <w:t xml:space="preserve">Особенности СЛР у детей </w:t>
      </w:r>
    </w:p>
    <w:p>
      <w:pPr>
        <w:pStyle w:val="152"/>
        <w:rPr>
          <w:rFonts w:ascii="Times New Roman" w:hAnsi="Times New Roman"/>
          <w:sz w:val="28"/>
          <w:szCs w:val="28"/>
        </w:rPr>
      </w:pPr>
      <w:r>
        <w:rPr>
          <w:color w:val="000000" w:themeColor="text1"/>
          <w:sz w:val="28"/>
          <w:szCs w:val="28"/>
        </w:rPr>
        <w:t>У детей сердечно-легочная реанимация может проводиться в той же последовательности, что и у взрослых, с той же частотой и тем же соотношением давления руками на грудину пострадавшего и вдохов искусственного дыхания, что и у взрослых. Надавливания на грудину выполняются на глубину, равную одной трети переднезаднего размера грудной клетки (примерно 4 см у детей до 1 года и 5 см у детей более старшего возраста). Давление на грудину производится двумя пальцами (для детей до 1 года), одной или двумя руками для детей более старшего возраста.</w:t>
      </w:r>
    </w:p>
    <w:p>
      <w:pPr>
        <w:pStyle w:val="152"/>
        <w:rPr>
          <w:rFonts w:ascii="Times New Roman" w:hAnsi="Times New Roman"/>
          <w:sz w:val="28"/>
          <w:szCs w:val="28"/>
        </w:rPr>
      </w:pPr>
      <w:r>
        <w:rPr>
          <w:color w:val="000000" w:themeColor="text1"/>
          <w:sz w:val="28"/>
          <w:szCs w:val="28"/>
        </w:rPr>
        <w:t>При проведении вдохов искусственного дыхания следует визуально контролировать объем вдуваемого воздуха (до начала подъема грудной клетки). Детям до 1 года при проведении искусственного дыхания необходимо охватывать своими губами рот и нос одновременно.</w:t>
      </w:r>
    </w:p>
    <w:p>
      <w:pPr>
        <w:pStyle w:val="38"/>
        <w:rPr>
          <w:rFonts w:ascii="Times New Roman" w:hAnsi="Times New Roman"/>
          <w:sz w:val="28"/>
          <w:szCs w:val="28"/>
        </w:rPr>
      </w:pPr>
      <w:r>
        <w:rPr>
          <w:sz w:val="28"/>
          <w:szCs w:val="28"/>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w:t>
      </w:r>
    </w:p>
    <w:p>
      <w:pPr>
        <w:pStyle w:val="152"/>
        <w:rPr>
          <w:rFonts w:ascii="Times New Roman" w:hAnsi="Times New Roman"/>
          <w:sz w:val="28"/>
          <w:szCs w:val="28"/>
        </w:rPr>
      </w:pPr>
      <w:r>
        <w:rPr>
          <w:color w:val="000000" w:themeColor="text1"/>
          <w:sz w:val="28"/>
          <w:szCs w:val="28"/>
        </w:rPr>
        <w:t>Попадание инородных тел в верхние дыхательные пути – достаточно часто встречающееся происшествие, при котором смерть подавившегося без оказания первой помощи практически неминуема. Простые действия позволят избежать этого печального финала.</w:t>
      </w:r>
    </w:p>
    <w:p>
      <w:pPr>
        <w:pStyle w:val="152"/>
        <w:rPr>
          <w:rFonts w:ascii="Times New Roman" w:hAnsi="Times New Roman"/>
          <w:sz w:val="28"/>
          <w:szCs w:val="28"/>
        </w:rPr>
      </w:pPr>
      <w:r>
        <w:rPr>
          <w:color w:val="000000" w:themeColor="text1"/>
          <w:sz w:val="28"/>
          <w:szCs w:val="28"/>
        </w:rPr>
        <w:t xml:space="preserve">Типичным признаком нарушения проходимости дыхательных путей является поза, при которой человек держится рукой за горло и одновременно пытается кашлять, чтобы удалить инородное тело. </w:t>
      </w:r>
    </w:p>
    <w:p>
      <w:pPr>
        <w:pStyle w:val="152"/>
        <w:rPr>
          <w:rFonts w:ascii="Times New Roman" w:hAnsi="Times New Roman"/>
          <w:sz w:val="28"/>
          <w:szCs w:val="28"/>
        </w:rPr>
      </w:pPr>
      <w:r>
        <w:rPr>
          <w:color w:val="000000" w:themeColor="text1"/>
          <w:sz w:val="28"/>
          <w:szCs w:val="28"/>
        </w:rPr>
        <w:t>В соответствии с рекомендациями Российского Национального Совета по реанимации и Европейского Совета по реанимации выделяют частичное или полное нарушение проходимости верхних дыхательных путей, вызванное инородным телом. Для того, чтобы определить степень нарушения, можно спросить пострадавшего, подавился ли он.</w:t>
      </w:r>
    </w:p>
    <w:p>
      <w:pPr>
        <w:pStyle w:val="152"/>
        <w:rPr>
          <w:rFonts w:ascii="Times New Roman" w:hAnsi="Times New Roman"/>
          <w:sz w:val="28"/>
          <w:szCs w:val="28"/>
        </w:rPr>
      </w:pPr>
      <w:r>
        <w:rPr>
          <w:color w:val="000000" w:themeColor="text1"/>
          <w:sz w:val="28"/>
          <w:szCs w:val="28"/>
        </w:rPr>
        <w:t xml:space="preserve">При частичном нарушении проходимости верхних дыхательных путей пострадавший отвечает на вопрос, может кашлять. </w:t>
      </w:r>
    </w:p>
    <w:p>
      <w:pPr>
        <w:pStyle w:val="152"/>
        <w:spacing w:before="0" w:after="120"/>
        <w:contextualSpacing/>
        <w:rPr>
          <w:rFonts w:ascii="Times New Roman" w:hAnsi="Times New Roman"/>
          <w:sz w:val="28"/>
          <w:szCs w:val="28"/>
        </w:rPr>
      </w:pPr>
      <w:r>
        <w:rPr>
          <w:color w:val="000000" w:themeColor="text1"/>
          <w:sz w:val="28"/>
          <w:szCs w:val="28"/>
        </w:rPr>
        <w:t>При полном нарушении проходимости верхних дыхательных путей пострадавший не может говорить, не может дышать или дыхание явно затруднено (шумное, хриплое), может хватать себя за горло, может кивать.</w:t>
      </w:r>
    </w:p>
    <w:p>
      <w:pPr>
        <w:pStyle w:val="124"/>
        <w:rPr>
          <w:rFonts w:ascii="Times New Roman" w:hAnsi="Times New Roman"/>
          <w:sz w:val="28"/>
          <w:szCs w:val="28"/>
        </w:rPr>
      </w:pPr>
      <w:r>
        <w:rPr/>
        <mc:AlternateContent>
          <mc:Choice Requires="wpg">
            <w:drawing>
              <wp:inline distT="0" distB="1905" distL="0" distR="635" wp14:anchorId="09044E65">
                <wp:extent cx="5563870" cy="1275715"/>
                <wp:effectExtent l="0" t="0" r="635" b="1905"/>
                <wp:docPr id="16" name="Фигура9"/>
                <a:graphic xmlns:a="http://schemas.openxmlformats.org/drawingml/2006/main">
                  <a:graphicData uri="http://schemas.microsoft.com/office/word/2010/wordprocessingGroup">
                    <wpg:wgp>
                      <wpg:cNvGrpSpPr/>
                      <wpg:grpSpPr>
                        <a:xfrm>
                          <a:off x="0" y="0"/>
                          <a:ext cx="5563080" cy="1275120"/>
                          <a:chOff x="0" y="-1277640"/>
                          <a:chExt cx="5563080" cy="1275120"/>
                        </a:xfrm>
                      </wpg:grpSpPr>
                      <pic:pic xmlns:pic="http://schemas.openxmlformats.org/drawingml/2006/picture">
                        <pic:nvPicPr>
                          <pic:cNvPr id="21" name="Picture 30306" descr=""/>
                          <pic:cNvPicPr/>
                        </pic:nvPicPr>
                        <pic:blipFill>
                          <a:blip r:embed="rId32"/>
                          <a:stretch/>
                        </pic:blipFill>
                        <pic:spPr>
                          <a:xfrm>
                            <a:off x="0" y="38160"/>
                            <a:ext cx="1483200" cy="1236960"/>
                          </a:xfrm>
                          <a:prstGeom prst="rect">
                            <a:avLst/>
                          </a:prstGeom>
                          <a:ln w="0">
                            <a:noFill/>
                          </a:ln>
                        </pic:spPr>
                      </pic:pic>
                      <pic:pic xmlns:pic="http://schemas.openxmlformats.org/drawingml/2006/picture">
                        <pic:nvPicPr>
                          <pic:cNvPr id="22" name="Picture 370091" descr=""/>
                          <pic:cNvPicPr/>
                        </pic:nvPicPr>
                        <pic:blipFill>
                          <a:blip r:embed="rId33"/>
                          <a:stretch/>
                        </pic:blipFill>
                        <pic:spPr>
                          <a:xfrm>
                            <a:off x="4091400" y="22320"/>
                            <a:ext cx="1472040" cy="1226160"/>
                          </a:xfrm>
                          <a:prstGeom prst="rect">
                            <a:avLst/>
                          </a:prstGeom>
                          <a:ln w="0">
                            <a:noFill/>
                          </a:ln>
                        </pic:spPr>
                      </pic:pic>
                      <pic:pic xmlns:pic="http://schemas.openxmlformats.org/drawingml/2006/picture">
                        <pic:nvPicPr>
                          <pic:cNvPr id="23" name="Picture 30316" descr=""/>
                          <pic:cNvPicPr/>
                        </pic:nvPicPr>
                        <pic:blipFill>
                          <a:blip r:embed="rId34"/>
                          <a:stretch/>
                        </pic:blipFill>
                        <pic:spPr>
                          <a:xfrm>
                            <a:off x="2315160" y="0"/>
                            <a:ext cx="1173600" cy="1228680"/>
                          </a:xfrm>
                          <a:prstGeom prst="rect">
                            <a:avLst/>
                          </a:prstGeom>
                          <a:ln w="0">
                            <a:noFill/>
                          </a:ln>
                        </pic:spPr>
                      </pic:pic>
                    </wpg:wgp>
                  </a:graphicData>
                </a:graphic>
              </wp:inline>
            </w:drawing>
          </mc:Choice>
          <mc:Fallback>
            <w:pict>
              <v:group id="shape_0" alt="Фигура9" style="position:absolute;margin-left:0pt;margin-top:-100.6pt;width:438.05pt;height:100.4pt" coordorigin="0,-2012" coordsize="8761,2008">
                <v:shape id="shape_0" ID="Picture 30306" stroked="f" style="position:absolute;left:0;top:-1952;width:2335;height:1947;mso-wrap-style:none;v-text-anchor:middle;mso-position-vertical:top" type="shapetype_75">
                  <v:imagedata r:id="rId32" o:detectmouseclick="t"/>
                  <v:stroke color="#3465a4" joinstyle="round" endcap="flat"/>
                  <w10:wrap type="square"/>
                </v:shape>
                <v:shape id="shape_0" ID="Picture 370091" stroked="f" style="position:absolute;left:6443;top:-1977;width:2317;height:1930;mso-wrap-style:none;v-text-anchor:middle;mso-position-vertical:top" type="shapetype_75">
                  <v:imagedata r:id="rId33" o:detectmouseclick="t"/>
                  <v:stroke color="#3465a4" joinstyle="round" endcap="flat"/>
                </v:shape>
                <v:shape id="shape_0" ID="Picture 30316" stroked="f" style="position:absolute;left:3646;top:-2012;width:1847;height:1934;mso-wrap-style:none;v-text-anchor:middle;mso-position-vertical:top" type="shapetype_75">
                  <v:imagedata r:id="rId34" o:detectmouseclick="t"/>
                  <v:stroke color="#3465a4" joinstyle="round" endcap="flat"/>
                </v:shape>
              </v:group>
            </w:pict>
          </mc:Fallback>
        </mc:AlternateContent>
      </w:r>
    </w:p>
    <w:p>
      <w:pPr>
        <w:pStyle w:val="124"/>
        <w:rPr>
          <w:rFonts w:ascii="Times New Roman" w:hAnsi="Times New Roman"/>
          <w:sz w:val="28"/>
          <w:szCs w:val="28"/>
        </w:rPr>
      </w:pPr>
      <w:r>
        <w:rPr>
          <w:color w:val="000000" w:themeColor="text1"/>
          <w:sz w:val="28"/>
          <w:szCs w:val="28"/>
        </w:rPr>
        <w:t xml:space="preserve">           </w:t>
      </w:r>
      <w:r>
        <w:rPr>
          <w:color w:val="000000" w:themeColor="text1"/>
          <w:sz w:val="28"/>
          <w:szCs w:val="28"/>
        </w:rPr>
        <w:t>Рисунок 26                               Рисунок 27                                     Рисунок 28</w:t>
      </w:r>
    </w:p>
    <w:p>
      <w:pPr>
        <w:pStyle w:val="152"/>
        <w:rPr>
          <w:rFonts w:ascii="Times New Roman" w:hAnsi="Times New Roman"/>
          <w:sz w:val="28"/>
          <w:szCs w:val="28"/>
        </w:rPr>
      </w:pPr>
      <w:r>
        <w:rPr>
          <w:color w:val="000000" w:themeColor="text1"/>
          <w:sz w:val="28"/>
          <w:szCs w:val="28"/>
        </w:rPr>
        <w:t>При частичном нарушении проходимости следует предложить пострадавшему покашлять (рисунок 26).</w:t>
      </w:r>
    </w:p>
    <w:p>
      <w:pPr>
        <w:pStyle w:val="152"/>
        <w:rPr>
          <w:rFonts w:ascii="Times New Roman" w:hAnsi="Times New Roman"/>
          <w:sz w:val="28"/>
          <w:szCs w:val="28"/>
        </w:rPr>
      </w:pPr>
      <w:r>
        <w:rPr>
          <w:color w:val="000000" w:themeColor="text1"/>
          <w:sz w:val="28"/>
          <w:szCs w:val="28"/>
        </w:rPr>
        <w:t>При полном нарушении проходимости верхних дыхательных путей необходимо предпринять меры по удалению инородного тела (рисунок 27):</w:t>
      </w:r>
    </w:p>
    <w:p>
      <w:pPr>
        <w:pStyle w:val="124"/>
        <w:numPr>
          <w:ilvl w:val="0"/>
          <w:numId w:val="14"/>
        </w:numPr>
        <w:ind w:left="697" w:hanging="0"/>
        <w:rPr>
          <w:rFonts w:ascii="Times New Roman" w:hAnsi="Times New Roman"/>
          <w:sz w:val="28"/>
          <w:szCs w:val="28"/>
        </w:rPr>
      </w:pPr>
      <w:r>
        <w:rPr>
          <w:color w:val="000000" w:themeColor="text1"/>
          <w:sz w:val="28"/>
          <w:szCs w:val="28"/>
        </w:rPr>
        <w:t>Встать сбоку и немного сзади пострадавшего.</w:t>
      </w:r>
    </w:p>
    <w:p>
      <w:pPr>
        <w:pStyle w:val="124"/>
        <w:numPr>
          <w:ilvl w:val="0"/>
          <w:numId w:val="14"/>
        </w:numPr>
        <w:ind w:left="697" w:hanging="0"/>
        <w:rPr>
          <w:rFonts w:ascii="Times New Roman" w:hAnsi="Times New Roman"/>
          <w:sz w:val="28"/>
          <w:szCs w:val="28"/>
        </w:rPr>
      </w:pPr>
      <w:r>
        <w:rPr>
          <w:color w:val="000000" w:themeColor="text1"/>
          <w:sz w:val="28"/>
          <w:szCs w:val="28"/>
        </w:rPr>
        <w:t xml:space="preserve">Придерживая пострадавшего одной рукой, другой наклонить его вперед, чтобы в случае смещения инородного тела оно попало в рот пострадавшего, а не опустилось ниже в дыхательные пути. </w:t>
      </w:r>
    </w:p>
    <w:p>
      <w:pPr>
        <w:pStyle w:val="124"/>
        <w:numPr>
          <w:ilvl w:val="0"/>
          <w:numId w:val="14"/>
        </w:numPr>
        <w:ind w:left="697" w:hanging="0"/>
        <w:rPr>
          <w:rFonts w:ascii="Times New Roman" w:hAnsi="Times New Roman"/>
          <w:sz w:val="28"/>
          <w:szCs w:val="28"/>
        </w:rPr>
      </w:pPr>
      <w:r>
        <w:rPr>
          <w:color w:val="000000" w:themeColor="text1"/>
          <w:sz w:val="28"/>
          <w:szCs w:val="28"/>
        </w:rPr>
        <w:t xml:space="preserve">Нанести 5 резких ударов основанием своей ладони между лопатками пострадавшего. </w:t>
      </w:r>
    </w:p>
    <w:p>
      <w:pPr>
        <w:pStyle w:val="124"/>
        <w:numPr>
          <w:ilvl w:val="0"/>
          <w:numId w:val="14"/>
        </w:numPr>
        <w:ind w:left="697" w:hanging="0"/>
        <w:rPr>
          <w:rFonts w:ascii="Times New Roman" w:hAnsi="Times New Roman"/>
          <w:sz w:val="28"/>
          <w:szCs w:val="28"/>
        </w:rPr>
      </w:pPr>
      <w:r>
        <w:rPr>
          <w:color w:val="000000" w:themeColor="text1"/>
          <w:sz w:val="28"/>
          <w:szCs w:val="28"/>
        </w:rPr>
        <w:t xml:space="preserve">Проверять после каждого удара, не удалось ли устранить нарушение проходимости. </w:t>
      </w:r>
    </w:p>
    <w:p>
      <w:pPr>
        <w:pStyle w:val="124"/>
        <w:numPr>
          <w:ilvl w:val="0"/>
          <w:numId w:val="14"/>
        </w:numPr>
        <w:ind w:left="697" w:hanging="0"/>
        <w:rPr>
          <w:rFonts w:ascii="Times New Roman" w:hAnsi="Times New Roman"/>
          <w:sz w:val="28"/>
          <w:szCs w:val="28"/>
        </w:rPr>
      </w:pPr>
      <w:r>
        <w:rPr>
          <w:color w:val="000000" w:themeColor="text1"/>
          <w:sz w:val="28"/>
          <w:szCs w:val="28"/>
        </w:rPr>
        <w:t>Если после 5 ударов инородное тело не удалено, то следует:</w:t>
      </w:r>
    </w:p>
    <w:p>
      <w:pPr>
        <w:pStyle w:val="124"/>
        <w:numPr>
          <w:ilvl w:val="0"/>
          <w:numId w:val="39"/>
        </w:numPr>
        <w:ind w:left="709" w:firstLine="357"/>
        <w:rPr>
          <w:rFonts w:ascii="Times New Roman" w:hAnsi="Times New Roman"/>
          <w:sz w:val="28"/>
          <w:szCs w:val="28"/>
        </w:rPr>
      </w:pPr>
      <w:r>
        <w:rPr>
          <w:color w:val="000000" w:themeColor="text1"/>
          <w:sz w:val="28"/>
          <w:szCs w:val="28"/>
        </w:rPr>
        <w:t>встать позади пострадавшего и обхватить его обеими руками на уровне верхней части живота;</w:t>
      </w:r>
    </w:p>
    <w:p>
      <w:pPr>
        <w:pStyle w:val="124"/>
        <w:numPr>
          <w:ilvl w:val="0"/>
          <w:numId w:val="39"/>
        </w:numPr>
        <w:ind w:left="709" w:firstLine="357"/>
        <w:rPr>
          <w:rFonts w:ascii="Times New Roman" w:hAnsi="Times New Roman"/>
          <w:sz w:val="28"/>
          <w:szCs w:val="28"/>
        </w:rPr>
      </w:pPr>
      <w:r>
        <w:rPr>
          <w:color w:val="000000" w:themeColor="text1"/>
          <w:sz w:val="28"/>
          <w:szCs w:val="28"/>
        </w:rPr>
        <w:t>сжать кулак одной из рук и поместить его над пупком большим пальцем к себе (рисунок 28);</w:t>
      </w:r>
    </w:p>
    <w:p>
      <w:pPr>
        <w:pStyle w:val="124"/>
        <w:numPr>
          <w:ilvl w:val="0"/>
          <w:numId w:val="39"/>
        </w:numPr>
        <w:ind w:left="709" w:firstLine="357"/>
        <w:rPr>
          <w:rFonts w:ascii="Times New Roman" w:hAnsi="Times New Roman"/>
          <w:sz w:val="28"/>
          <w:szCs w:val="28"/>
        </w:rPr>
      </w:pPr>
      <w:r>
        <w:rPr>
          <w:color w:val="000000" w:themeColor="text1"/>
          <w:sz w:val="28"/>
          <w:szCs w:val="28"/>
        </w:rPr>
        <w:t>обхватить кулак другой рукой и, слегка наклонив пострадавшего вперед, резко надавить на его живот в направлении внутрь и кверху (рисунок 29);</w:t>
      </w:r>
    </w:p>
    <w:p>
      <w:pPr>
        <w:pStyle w:val="124"/>
        <w:numPr>
          <w:ilvl w:val="0"/>
          <w:numId w:val="39"/>
        </w:numPr>
        <w:spacing w:before="0" w:after="120"/>
        <w:ind w:left="709" w:firstLine="357"/>
        <w:contextualSpacing/>
        <w:rPr>
          <w:rFonts w:ascii="Times New Roman" w:hAnsi="Times New Roman"/>
          <w:sz w:val="28"/>
          <w:szCs w:val="28"/>
        </w:rPr>
      </w:pPr>
      <w:r>
        <w:rPr>
          <w:color w:val="000000" w:themeColor="text1"/>
          <w:sz w:val="28"/>
          <w:szCs w:val="28"/>
        </w:rPr>
        <w:t>при необходимости надавливания повторить до 5 раз.</w:t>
      </w:r>
    </w:p>
    <w:p>
      <w:pPr>
        <w:pStyle w:val="Normal"/>
        <w:rPr>
          <w:rFonts w:ascii="Times New Roman" w:hAnsi="Times New Roman"/>
          <w:sz w:val="28"/>
          <w:szCs w:val="28"/>
        </w:rPr>
      </w:pPr>
      <w:r>
        <w:rPr/>
        <mc:AlternateContent>
          <mc:Choice Requires="wpg">
            <w:drawing>
              <wp:inline distT="0" distB="9525" distL="0" distR="6350" wp14:anchorId="6A8E20E9">
                <wp:extent cx="5824220" cy="1458595"/>
                <wp:effectExtent l="0" t="0" r="6350" b="9525"/>
                <wp:docPr id="17" name="Фигура10"/>
                <a:graphic xmlns:a="http://schemas.openxmlformats.org/drawingml/2006/main">
                  <a:graphicData uri="http://schemas.microsoft.com/office/word/2010/wordprocessingGroup">
                    <wpg:wgp>
                      <wpg:cNvGrpSpPr/>
                      <wpg:grpSpPr>
                        <a:xfrm>
                          <a:off x="0" y="0"/>
                          <a:ext cx="5823720" cy="1458000"/>
                          <a:chOff x="0" y="-1468080"/>
                          <a:chExt cx="5823720" cy="1458000"/>
                        </a:xfrm>
                      </wpg:grpSpPr>
                      <pic:pic xmlns:pic="http://schemas.openxmlformats.org/drawingml/2006/picture">
                        <pic:nvPicPr>
                          <pic:cNvPr id="24" name="Picture 370093" descr=""/>
                          <pic:cNvPicPr/>
                        </pic:nvPicPr>
                        <pic:blipFill>
                          <a:blip r:embed="rId35"/>
                          <a:stretch/>
                        </pic:blipFill>
                        <pic:spPr>
                          <a:xfrm>
                            <a:off x="2142000" y="0"/>
                            <a:ext cx="1408320" cy="1453680"/>
                          </a:xfrm>
                          <a:prstGeom prst="rect">
                            <a:avLst/>
                          </a:prstGeom>
                          <a:ln w="0">
                            <a:noFill/>
                          </a:ln>
                        </pic:spPr>
                      </pic:pic>
                      <pic:pic xmlns:pic="http://schemas.openxmlformats.org/drawingml/2006/picture">
                        <pic:nvPicPr>
                          <pic:cNvPr id="25" name="Picture 370092" descr=""/>
                          <pic:cNvPicPr/>
                        </pic:nvPicPr>
                        <pic:blipFill>
                          <a:blip r:embed="rId36"/>
                          <a:stretch/>
                        </pic:blipFill>
                        <pic:spPr>
                          <a:xfrm>
                            <a:off x="4185360" y="91440"/>
                            <a:ext cx="1638360" cy="1362240"/>
                          </a:xfrm>
                          <a:prstGeom prst="rect">
                            <a:avLst/>
                          </a:prstGeom>
                          <a:ln w="0">
                            <a:noFill/>
                          </a:ln>
                        </pic:spPr>
                      </pic:pic>
                      <pic:pic xmlns:pic="http://schemas.openxmlformats.org/drawingml/2006/picture">
                        <pic:nvPicPr>
                          <pic:cNvPr id="26" name="Picture 30910" descr=""/>
                          <pic:cNvPicPr/>
                        </pic:nvPicPr>
                        <pic:blipFill>
                          <a:blip r:embed="rId37"/>
                          <a:stretch/>
                        </pic:blipFill>
                        <pic:spPr>
                          <a:xfrm>
                            <a:off x="0" y="0"/>
                            <a:ext cx="1304280" cy="1458000"/>
                          </a:xfrm>
                          <a:prstGeom prst="rect">
                            <a:avLst/>
                          </a:prstGeom>
                          <a:ln w="0">
                            <a:noFill/>
                          </a:ln>
                        </pic:spPr>
                      </pic:pic>
                    </wpg:wgp>
                  </a:graphicData>
                </a:graphic>
              </wp:inline>
            </w:drawing>
          </mc:Choice>
          <mc:Fallback>
            <w:pict>
              <v:group id="shape_0" alt="Фигура10" style="position:absolute;margin-left:0pt;margin-top:-115.6pt;width:458.55pt;height:114.8pt" coordorigin="0,-2312" coordsize="9171,2296">
                <v:shape id="shape_0" ID="Picture 370093" stroked="f" style="position:absolute;left:3373;top:-2312;width:2217;height:2288;mso-wrap-style:none;v-text-anchor:middle;mso-position-vertical:top" type="shapetype_75">
                  <v:imagedata r:id="rId35" o:detectmouseclick="t"/>
                  <v:stroke color="#3465a4" joinstyle="round" endcap="flat"/>
                  <w10:wrap type="square"/>
                </v:shape>
                <v:shape id="shape_0" ID="Picture 370092" stroked="f" style="position:absolute;left:6591;top:-2168;width:2579;height:2144;mso-wrap-style:none;v-text-anchor:middle;mso-position-vertical:top" type="shapetype_75">
                  <v:imagedata r:id="rId36" o:detectmouseclick="t"/>
                  <v:stroke color="#3465a4" joinstyle="round" endcap="flat"/>
                </v:shape>
                <v:shape id="shape_0" ID="Picture 30910" stroked="f" style="position:absolute;left:0;top:-2312;width:2053;height:2295;mso-wrap-style:none;v-text-anchor:middle;mso-position-vertical:top" type="shapetype_75">
                  <v:imagedata r:id="rId37" o:detectmouseclick="t"/>
                  <v:stroke color="#3465a4" joinstyle="round" endcap="flat"/>
                </v:shape>
              </v:group>
            </w:pict>
          </mc:Fallback>
        </mc:AlternateContent>
      </w:r>
    </w:p>
    <w:p>
      <w:pPr>
        <w:pStyle w:val="124"/>
        <w:rPr>
          <w:rFonts w:ascii="Times New Roman" w:hAnsi="Times New Roman"/>
          <w:sz w:val="28"/>
          <w:szCs w:val="28"/>
        </w:rPr>
      </w:pPr>
      <w:r>
        <w:rPr>
          <w:color w:val="000000" w:themeColor="text1"/>
          <w:sz w:val="28"/>
          <w:szCs w:val="28"/>
        </w:rPr>
        <w:t xml:space="preserve">       </w:t>
      </w:r>
      <w:r>
        <w:rPr>
          <w:color w:val="000000" w:themeColor="text1"/>
          <w:sz w:val="28"/>
          <w:szCs w:val="28"/>
        </w:rPr>
        <w:t>Рисунок 29                                     Рисунок 30                                      Рисунок 31</w:t>
      </w:r>
    </w:p>
    <w:p>
      <w:pPr>
        <w:pStyle w:val="152"/>
        <w:rPr>
          <w:rFonts w:ascii="Times New Roman" w:hAnsi="Times New Roman"/>
          <w:sz w:val="28"/>
          <w:szCs w:val="28"/>
        </w:rPr>
      </w:pPr>
      <w:r>
        <w:rPr>
          <w:color w:val="000000" w:themeColor="text1"/>
          <w:sz w:val="28"/>
          <w:szCs w:val="28"/>
        </w:rPr>
        <w:t>Если удалить инородное тело не удалось, необходимо продолжать попытки его удаления, перемежая пять ударов по спине с пятью надавливаниями на живот.</w:t>
      </w:r>
    </w:p>
    <w:p>
      <w:pPr>
        <w:pStyle w:val="152"/>
        <w:rPr>
          <w:rFonts w:ascii="Times New Roman" w:hAnsi="Times New Roman"/>
          <w:sz w:val="28"/>
          <w:szCs w:val="28"/>
        </w:rPr>
      </w:pPr>
      <w:r>
        <w:rPr>
          <w:color w:val="000000" w:themeColor="text1"/>
          <w:sz w:val="28"/>
          <w:szCs w:val="28"/>
        </w:rPr>
        <w:t>Если пострадавший потерял сознание – необходимо начать сердечно-легочную реанимацию в объеме давления руками на грудину и искусственного дыхания.</w:t>
      </w:r>
    </w:p>
    <w:p>
      <w:pPr>
        <w:pStyle w:val="152"/>
        <w:rPr>
          <w:rFonts w:ascii="Times New Roman" w:hAnsi="Times New Roman"/>
          <w:sz w:val="28"/>
          <w:szCs w:val="28"/>
        </w:rPr>
      </w:pPr>
      <w:r>
        <w:rPr>
          <w:color w:val="000000" w:themeColor="text1"/>
          <w:sz w:val="28"/>
          <w:szCs w:val="28"/>
        </w:rPr>
        <w:t>При этом следует следить за возможным появлением инородного тела во рту для того, чтобы своевременно удалить его.</w:t>
      </w:r>
    </w:p>
    <w:p>
      <w:pPr>
        <w:pStyle w:val="38"/>
        <w:rPr>
          <w:rFonts w:ascii="Times New Roman" w:hAnsi="Times New Roman"/>
          <w:sz w:val="28"/>
          <w:szCs w:val="28"/>
        </w:rPr>
      </w:pPr>
      <w:r>
        <w:rPr>
          <w:sz w:val="28"/>
          <w:szCs w:val="28"/>
        </w:rPr>
        <w:t>Особенности оказания первой помощи тучному пострадавшему, беременной женщине, ребенку</w:t>
      </w:r>
    </w:p>
    <w:p>
      <w:pPr>
        <w:pStyle w:val="152"/>
        <w:rPr>
          <w:rFonts w:ascii="Times New Roman" w:hAnsi="Times New Roman"/>
          <w:sz w:val="28"/>
          <w:szCs w:val="28"/>
        </w:rPr>
      </w:pPr>
      <w:r>
        <w:rPr>
          <w:color w:val="000000" w:themeColor="text1"/>
          <w:sz w:val="28"/>
          <w:szCs w:val="28"/>
        </w:rPr>
        <w:t>В случае, если инородное тело нарушило проходимость дыхательных путей у тучного человека или беременной женщины, оказание первой помощи начинается также, как описано выше, с 5 ударов между лопатками (рисунок 30).</w:t>
      </w:r>
    </w:p>
    <w:p>
      <w:pPr>
        <w:pStyle w:val="152"/>
        <w:rPr>
          <w:rFonts w:ascii="Times New Roman" w:hAnsi="Times New Roman"/>
          <w:sz w:val="28"/>
          <w:szCs w:val="28"/>
        </w:rPr>
      </w:pPr>
      <w:r>
        <w:rPr>
          <w:color w:val="000000" w:themeColor="text1"/>
          <w:sz w:val="28"/>
          <w:szCs w:val="28"/>
        </w:rPr>
        <w:t>У тучных людей или беременных женщин не осуществляется давление на живот. Вместо него проводятся надавливания на нижнюю часть груди (рисунок 31).</w:t>
      </w:r>
    </w:p>
    <w:p>
      <w:pPr>
        <w:pStyle w:val="152"/>
        <w:rPr>
          <w:rFonts w:ascii="Times New Roman" w:hAnsi="Times New Roman"/>
          <w:sz w:val="28"/>
          <w:szCs w:val="28"/>
        </w:rPr>
      </w:pPr>
      <w:r>
        <w:rPr>
          <w:color w:val="000000" w:themeColor="text1"/>
          <w:sz w:val="28"/>
          <w:szCs w:val="28"/>
        </w:rPr>
        <w:t>Если инородное тело перекрыло дыхательные пути ребенку, то помощь оказывается похожим образом. Однако следует помнить о необходимости дозирования усилий (удары и надавливания наносятся с меньшей силой). Кроме того, детям до 1 года нельзя выполнять надавливания на живот. Вместо них производятся толчки в нижнюю часть грудной клетки двумя пальцами. При выполнении ударов и толчков грудным детям следует располагать их на предплечье человека, оказывающего помощь, головой вниз; при этом необходимо придерживать голову ребенка.</w:t>
      </w:r>
    </w:p>
    <w:p>
      <w:pPr>
        <w:pStyle w:val="152"/>
        <w:rPr>
          <w:rFonts w:ascii="Times New Roman" w:hAnsi="Times New Roman"/>
          <w:sz w:val="28"/>
          <w:szCs w:val="28"/>
        </w:rPr>
      </w:pPr>
      <w:r>
        <w:rPr>
          <w:color w:val="000000" w:themeColor="text1"/>
          <w:sz w:val="28"/>
          <w:szCs w:val="28"/>
        </w:rPr>
        <w:t>Детям старше 1 года можно выполнять надавливания на живот над пупком, дозируя усилие соответственно возрасту.</w:t>
      </w:r>
    </w:p>
    <w:p>
      <w:pPr>
        <w:pStyle w:val="152"/>
        <w:rPr>
          <w:rFonts w:ascii="Times New Roman" w:hAnsi="Times New Roman"/>
          <w:sz w:val="28"/>
          <w:szCs w:val="28"/>
        </w:rPr>
      </w:pPr>
      <w:r>
        <w:rPr>
          <w:color w:val="000000" w:themeColor="text1"/>
          <w:sz w:val="28"/>
          <w:szCs w:val="28"/>
        </w:rPr>
        <w:t>При отсутствии эффекта от этих действий необходимо приступить к сердечно-легочной реанимации.</w:t>
      </w:r>
    </w:p>
    <w:p>
      <w:pPr>
        <w:pStyle w:val="Normal"/>
        <w:spacing w:lineRule="auto" w:line="259" w:before="0" w:after="160"/>
        <w:contextualSpacing/>
        <w:jc w:val="left"/>
        <w:rPr>
          <w:rFonts w:ascii="Times New Roman" w:hAnsi="Times New Roman"/>
          <w:color w:val="000000" w:themeColor="text1"/>
          <w:sz w:val="28"/>
          <w:szCs w:val="28"/>
        </w:rPr>
      </w:pPr>
      <w:r>
        <w:rPr>
          <w:color w:val="000000" w:themeColor="text1"/>
          <w:sz w:val="28"/>
          <w:szCs w:val="28"/>
        </w:rPr>
      </w:r>
      <w:r>
        <w:br w:type="page"/>
      </w:r>
    </w:p>
    <w:p>
      <w:pPr>
        <w:pStyle w:val="26"/>
        <w:rPr>
          <w:rFonts w:ascii="Times New Roman" w:hAnsi="Times New Roman"/>
          <w:sz w:val="28"/>
          <w:szCs w:val="28"/>
        </w:rPr>
      </w:pPr>
      <w:r>
        <w:rPr>
          <w:sz w:val="28"/>
          <w:szCs w:val="28"/>
        </w:rPr>
        <w:t>Заключение</w:t>
      </w:r>
    </w:p>
    <w:p>
      <w:pPr>
        <w:pStyle w:val="152"/>
        <w:rPr>
          <w:rFonts w:ascii="Times New Roman" w:hAnsi="Times New Roman"/>
          <w:sz w:val="28"/>
          <w:szCs w:val="28"/>
        </w:rPr>
      </w:pPr>
      <w:r>
        <w:rPr>
          <w:color w:val="000000" w:themeColor="text1"/>
          <w:sz w:val="28"/>
          <w:szCs w:val="28"/>
        </w:rPr>
        <w:t xml:space="preserve">Остановка дыхания является наиболее опасными состоянием, могущим привести к смерти пострадавшего в течение нескольких минут. Крайне важно своевременное и правильное проведение реанимационных мероприятий, что может способствовать спасению жизни пострадавших. </w:t>
      </w:r>
    </w:p>
    <w:p>
      <w:pPr>
        <w:pStyle w:val="26"/>
        <w:rPr>
          <w:rFonts w:ascii="Times New Roman" w:hAnsi="Times New Roman"/>
          <w:sz w:val="28"/>
          <w:szCs w:val="28"/>
        </w:rPr>
      </w:pPr>
      <w:r>
        <w:rPr>
          <w:sz w:val="28"/>
          <w:szCs w:val="28"/>
        </w:rPr>
        <w:t>Контроль полученных знаний</w:t>
      </w:r>
    </w:p>
    <w:p>
      <w:pPr>
        <w:pStyle w:val="124"/>
        <w:rPr>
          <w:rFonts w:ascii="Times New Roman" w:hAnsi="Times New Roman"/>
          <w:sz w:val="28"/>
          <w:szCs w:val="28"/>
        </w:rPr>
      </w:pPr>
      <w:r>
        <w:rPr>
          <w:color w:val="000000" w:themeColor="text1"/>
          <w:sz w:val="28"/>
          <w:szCs w:val="28"/>
        </w:rPr>
        <w:t>Примерные вопросы:</w:t>
      </w:r>
    </w:p>
    <w:p>
      <w:pPr>
        <w:pStyle w:val="124"/>
        <w:numPr>
          <w:ilvl w:val="0"/>
          <w:numId w:val="15"/>
        </w:numPr>
        <w:ind w:left="697" w:hanging="0"/>
        <w:rPr>
          <w:rFonts w:ascii="Times New Roman" w:hAnsi="Times New Roman"/>
          <w:sz w:val="28"/>
          <w:szCs w:val="28"/>
        </w:rPr>
      </w:pPr>
      <w:r>
        <w:rPr>
          <w:color w:val="000000" w:themeColor="text1"/>
          <w:sz w:val="28"/>
          <w:szCs w:val="28"/>
        </w:rPr>
        <w:t>Для чего проводится сердечно-легочная реанимация?</w:t>
      </w:r>
    </w:p>
    <w:p>
      <w:pPr>
        <w:pStyle w:val="124"/>
        <w:numPr>
          <w:ilvl w:val="0"/>
          <w:numId w:val="15"/>
        </w:numPr>
        <w:ind w:left="697" w:hanging="0"/>
        <w:rPr>
          <w:rFonts w:ascii="Times New Roman" w:hAnsi="Times New Roman"/>
          <w:sz w:val="28"/>
          <w:szCs w:val="28"/>
        </w:rPr>
      </w:pPr>
      <w:r>
        <w:rPr>
          <w:color w:val="000000" w:themeColor="text1"/>
          <w:sz w:val="28"/>
          <w:szCs w:val="28"/>
        </w:rPr>
        <w:t>В какой последовательности выполняются мероприятия сердечно-легочной реанимации?</w:t>
      </w:r>
    </w:p>
    <w:p>
      <w:pPr>
        <w:pStyle w:val="124"/>
        <w:numPr>
          <w:ilvl w:val="0"/>
          <w:numId w:val="15"/>
        </w:numPr>
        <w:ind w:left="697" w:hanging="0"/>
        <w:rPr>
          <w:rFonts w:ascii="Times New Roman" w:hAnsi="Times New Roman"/>
          <w:sz w:val="28"/>
          <w:szCs w:val="28"/>
        </w:rPr>
      </w:pPr>
      <w:r>
        <w:rPr>
          <w:color w:val="000000" w:themeColor="text1"/>
          <w:sz w:val="28"/>
          <w:szCs w:val="28"/>
        </w:rPr>
        <w:t>В каких случаях следует прекратить проведение сердечно-легочной реанимации?</w:t>
      </w:r>
    </w:p>
    <w:p>
      <w:pPr>
        <w:pStyle w:val="124"/>
        <w:numPr>
          <w:ilvl w:val="0"/>
          <w:numId w:val="15"/>
        </w:numPr>
        <w:ind w:left="697" w:hanging="0"/>
        <w:rPr>
          <w:rFonts w:ascii="Times New Roman" w:hAnsi="Times New Roman"/>
          <w:sz w:val="28"/>
          <w:szCs w:val="28"/>
        </w:rPr>
      </w:pPr>
      <w:r>
        <w:rPr>
          <w:color w:val="000000" w:themeColor="text1"/>
          <w:sz w:val="28"/>
          <w:szCs w:val="28"/>
        </w:rPr>
        <w:t>Что следует сделать после проведения сердечно-легочной реанимации, если у пострадавшего появилось самостоятельное дыхание?</w:t>
      </w:r>
    </w:p>
    <w:p>
      <w:pPr>
        <w:pStyle w:val="124"/>
        <w:numPr>
          <w:ilvl w:val="0"/>
          <w:numId w:val="15"/>
        </w:numPr>
        <w:ind w:left="697" w:hanging="0"/>
        <w:rPr>
          <w:rFonts w:ascii="Times New Roman" w:hAnsi="Times New Roman"/>
          <w:sz w:val="28"/>
          <w:szCs w:val="28"/>
        </w:rPr>
      </w:pPr>
      <w:r>
        <w:rPr>
          <w:sz w:val="28"/>
          <w:szCs w:val="28"/>
        </w:rPr>
        <w:t xml:space="preserve">Как отличить </w:t>
      </w:r>
      <w:r>
        <w:rPr>
          <w:color w:val="000000" w:themeColor="text1"/>
          <w:sz w:val="28"/>
          <w:szCs w:val="28"/>
        </w:rPr>
        <w:t>частичное нарушение проходимости верхних дыхательных путей от полного нарушения проходимости верхних дыхательных путей?</w:t>
      </w:r>
    </w:p>
    <w:p>
      <w:pPr>
        <w:pStyle w:val="124"/>
        <w:numPr>
          <w:ilvl w:val="0"/>
          <w:numId w:val="15"/>
        </w:numPr>
        <w:ind w:left="697" w:hanging="0"/>
        <w:rPr>
          <w:rFonts w:ascii="Times New Roman" w:hAnsi="Times New Roman"/>
          <w:sz w:val="28"/>
          <w:szCs w:val="28"/>
        </w:rPr>
      </w:pPr>
      <w:r>
        <w:rPr>
          <w:sz w:val="28"/>
          <w:szCs w:val="28"/>
        </w:rPr>
        <w:t>Какие существуют особенности оказания первой помощи тучному пострадавшему при инородном теле верхних дыхательных путей.</w:t>
      </w:r>
    </w:p>
    <w:p>
      <w:pPr>
        <w:pStyle w:val="19"/>
        <w:rPr>
          <w:rFonts w:ascii="Times New Roman" w:hAnsi="Times New Roman"/>
          <w:sz w:val="28"/>
          <w:szCs w:val="28"/>
        </w:rPr>
      </w:pPr>
      <w:bookmarkStart w:id="3" w:name="_Toc120354061"/>
      <w:r>
        <w:rPr>
          <w:sz w:val="28"/>
          <w:szCs w:val="28"/>
        </w:rPr>
        <w:t>Тема 3. Оказание первой помощи при наружных кровотечениях и травмах</w:t>
      </w:r>
      <w:bookmarkEnd w:id="3"/>
    </w:p>
    <w:p>
      <w:pPr>
        <w:pStyle w:val="26"/>
        <w:rPr>
          <w:rFonts w:ascii="Times New Roman" w:hAnsi="Times New Roman"/>
          <w:sz w:val="28"/>
          <w:szCs w:val="28"/>
        </w:rPr>
      </w:pPr>
      <w:r>
        <w:rPr>
          <w:color w:val="000000" w:themeColor="text1"/>
          <w:sz w:val="28"/>
          <w:szCs w:val="28"/>
        </w:rPr>
        <w:t>Изучаемые вопросы</w:t>
      </w:r>
    </w:p>
    <w:p>
      <w:pPr>
        <w:pStyle w:val="152"/>
        <w:rPr>
          <w:rFonts w:ascii="Times New Roman" w:hAnsi="Times New Roman"/>
          <w:sz w:val="28"/>
          <w:szCs w:val="28"/>
        </w:rPr>
      </w:pPr>
      <w:r>
        <w:rPr>
          <w:color w:val="000000" w:themeColor="text1"/>
          <w:sz w:val="28"/>
          <w:szCs w:val="28"/>
        </w:rPr>
        <w:t>Цель и порядок выполнения обзорного осмотра пострадавшего.</w:t>
      </w:r>
    </w:p>
    <w:p>
      <w:pPr>
        <w:pStyle w:val="152"/>
        <w:rPr>
          <w:rFonts w:ascii="Times New Roman" w:hAnsi="Times New Roman"/>
          <w:sz w:val="28"/>
          <w:szCs w:val="28"/>
        </w:rPr>
      </w:pPr>
      <w:r>
        <w:rPr>
          <w:color w:val="000000" w:themeColor="text1"/>
          <w:sz w:val="28"/>
          <w:szCs w:val="28"/>
        </w:rPr>
        <w:t>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w:t>
      </w:r>
    </w:p>
    <w:p>
      <w:pPr>
        <w:pStyle w:val="152"/>
        <w:rPr>
          <w:rFonts w:ascii="Times New Roman" w:hAnsi="Times New Roman"/>
          <w:sz w:val="28"/>
          <w:szCs w:val="28"/>
        </w:rPr>
      </w:pPr>
      <w:r>
        <w:rPr>
          <w:color w:val="000000" w:themeColor="text1"/>
          <w:sz w:val="28"/>
          <w:szCs w:val="28"/>
        </w:rPr>
        <w:t>Оказание первой помощи при носовом кровотечении.</w:t>
      </w:r>
    </w:p>
    <w:p>
      <w:pPr>
        <w:pStyle w:val="152"/>
        <w:rPr>
          <w:rFonts w:ascii="Times New Roman" w:hAnsi="Times New Roman"/>
          <w:sz w:val="28"/>
          <w:szCs w:val="28"/>
        </w:rPr>
      </w:pPr>
      <w:r>
        <w:rPr>
          <w:color w:val="000000" w:themeColor="text1"/>
          <w:sz w:val="28"/>
          <w:szCs w:val="28"/>
        </w:rPr>
        <w:t>Понятие о травматическом шоке, причины и признаки. Мероприятия, предупреждающие развитие травматического шока.</w:t>
      </w:r>
    </w:p>
    <w:p>
      <w:pPr>
        <w:pStyle w:val="152"/>
        <w:rPr>
          <w:rFonts w:ascii="Times New Roman" w:hAnsi="Times New Roman"/>
          <w:sz w:val="28"/>
          <w:szCs w:val="28"/>
        </w:rPr>
      </w:pPr>
      <w:r>
        <w:rPr>
          <w:color w:val="000000" w:themeColor="text1"/>
          <w:sz w:val="28"/>
          <w:szCs w:val="28"/>
        </w:rPr>
        <w:t>Цель и последовательность подробного осмотра пострадавшего. Основные состояния, с которыми может столкнуться участник оказания первой помощи.</w:t>
      </w:r>
    </w:p>
    <w:p>
      <w:pPr>
        <w:pStyle w:val="152"/>
        <w:rPr>
          <w:rFonts w:ascii="Times New Roman" w:hAnsi="Times New Roman"/>
          <w:sz w:val="28"/>
          <w:szCs w:val="28"/>
        </w:rPr>
      </w:pPr>
      <w:r>
        <w:rPr>
          <w:color w:val="000000" w:themeColor="text1"/>
          <w:sz w:val="28"/>
          <w:szCs w:val="28"/>
        </w:rPr>
        <w:t>Травмы головы. Оказание первой помощи. Особенности ранений волосистой части головы. Особенности оказания первой помощи при травмах глаза и носа.</w:t>
      </w:r>
    </w:p>
    <w:p>
      <w:pPr>
        <w:pStyle w:val="152"/>
        <w:rPr>
          <w:rFonts w:ascii="Times New Roman" w:hAnsi="Times New Roman"/>
          <w:sz w:val="28"/>
          <w:szCs w:val="28"/>
        </w:rPr>
      </w:pPr>
      <w:r>
        <w:rPr>
          <w:color w:val="000000" w:themeColor="text1"/>
          <w:sz w:val="28"/>
          <w:szCs w:val="28"/>
        </w:rPr>
        <w:t>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w:t>
      </w:r>
    </w:p>
    <w:p>
      <w:pPr>
        <w:pStyle w:val="152"/>
        <w:rPr>
          <w:rFonts w:ascii="Times New Roman" w:hAnsi="Times New Roman"/>
          <w:sz w:val="28"/>
          <w:szCs w:val="28"/>
        </w:rPr>
      </w:pPr>
      <w:r>
        <w:rPr>
          <w:color w:val="000000" w:themeColor="text1"/>
          <w:sz w:val="28"/>
          <w:szCs w:val="28"/>
        </w:rPr>
        <w:t xml:space="preserve">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w:t>
      </w:r>
    </w:p>
    <w:p>
      <w:pPr>
        <w:pStyle w:val="152"/>
        <w:rPr>
          <w:rFonts w:ascii="Times New Roman" w:hAnsi="Times New Roman"/>
          <w:sz w:val="28"/>
          <w:szCs w:val="28"/>
        </w:rPr>
      </w:pPr>
      <w:r>
        <w:rPr>
          <w:color w:val="000000" w:themeColor="text1"/>
          <w:sz w:val="28"/>
          <w:szCs w:val="28"/>
        </w:rPr>
        <w:t>Травмы живота и таза, основные проявления. Оказание первой помощи.</w:t>
      </w:r>
    </w:p>
    <w:p>
      <w:pPr>
        <w:pStyle w:val="152"/>
        <w:rPr>
          <w:rFonts w:ascii="Times New Roman" w:hAnsi="Times New Roman"/>
          <w:sz w:val="28"/>
          <w:szCs w:val="28"/>
        </w:rPr>
      </w:pPr>
      <w:r>
        <w:rPr>
          <w:color w:val="000000" w:themeColor="text1"/>
          <w:sz w:val="28"/>
          <w:szCs w:val="28"/>
        </w:rPr>
        <w:t xml:space="preserve">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w:t>
      </w:r>
    </w:p>
    <w:p>
      <w:pPr>
        <w:pStyle w:val="152"/>
        <w:rPr>
          <w:rFonts w:ascii="Times New Roman" w:hAnsi="Times New Roman"/>
          <w:sz w:val="28"/>
          <w:szCs w:val="28"/>
        </w:rPr>
      </w:pPr>
      <w:r>
        <w:rPr>
          <w:color w:val="000000" w:themeColor="text1"/>
          <w:sz w:val="28"/>
          <w:szCs w:val="28"/>
        </w:rPr>
        <w:t>Травмы конечностей, оказание первой помощи. Понятие «иммобилизация».</w:t>
      </w:r>
    </w:p>
    <w:p>
      <w:pPr>
        <w:pStyle w:val="152"/>
        <w:rPr>
          <w:rFonts w:ascii="Times New Roman" w:hAnsi="Times New Roman"/>
          <w:sz w:val="28"/>
          <w:szCs w:val="28"/>
        </w:rPr>
      </w:pPr>
      <w:r>
        <w:rPr>
          <w:color w:val="000000" w:themeColor="text1"/>
          <w:sz w:val="28"/>
          <w:szCs w:val="28"/>
        </w:rPr>
        <w:t>Способы иммобилизации при травме конечностей.</w:t>
      </w:r>
    </w:p>
    <w:p>
      <w:pPr>
        <w:pStyle w:val="152"/>
        <w:rPr>
          <w:rFonts w:ascii="Times New Roman" w:hAnsi="Times New Roman"/>
          <w:sz w:val="28"/>
          <w:szCs w:val="28"/>
        </w:rPr>
      </w:pPr>
      <w:r>
        <w:rPr>
          <w:color w:val="000000" w:themeColor="text1"/>
          <w:sz w:val="28"/>
          <w:szCs w:val="28"/>
        </w:rPr>
        <w:t>Травмы позвоночника. Оказание первой помощи.</w:t>
      </w:r>
    </w:p>
    <w:p>
      <w:pPr>
        <w:pStyle w:val="26"/>
        <w:rPr>
          <w:rFonts w:ascii="Times New Roman" w:hAnsi="Times New Roman"/>
          <w:sz w:val="28"/>
          <w:szCs w:val="28"/>
        </w:rPr>
      </w:pPr>
      <w:r>
        <w:rPr>
          <w:sz w:val="28"/>
          <w:szCs w:val="28"/>
        </w:rPr>
        <w:t>Введение</w:t>
      </w:r>
    </w:p>
    <w:p>
      <w:pPr>
        <w:pStyle w:val="152"/>
        <w:rPr>
          <w:rFonts w:ascii="Times New Roman" w:hAnsi="Times New Roman"/>
          <w:sz w:val="28"/>
          <w:szCs w:val="28"/>
        </w:rPr>
      </w:pPr>
      <w:r>
        <w:rPr>
          <w:color w:val="000000" w:themeColor="text1"/>
          <w:sz w:val="28"/>
          <w:szCs w:val="28"/>
        </w:rPr>
        <w:t>Осмотр пострадавшего осуществляется для определения его состояния, наличия и расположения возможных повреждений. Сведения о состоянии пострадавшего, полученные при осмотре, используются при вызове скорой медицинской помощи (для сообщения необходимой информации диспетчеру) и при оказании первой помощи. Крайне важно качественно провести осмотр пострадавшего, поскольку в случае его небрежного проведения, возможно упустить (или своевременно не увидеть) тяжелые повреждения, которые могут привести к гибели пострадавшего.</w:t>
      </w:r>
    </w:p>
    <w:p>
      <w:pPr>
        <w:pStyle w:val="152"/>
        <w:rPr>
          <w:rFonts w:ascii="Times New Roman" w:hAnsi="Times New Roman"/>
          <w:sz w:val="28"/>
          <w:szCs w:val="28"/>
        </w:rPr>
      </w:pPr>
      <w:r>
        <w:rPr>
          <w:color w:val="000000" w:themeColor="text1"/>
          <w:sz w:val="28"/>
          <w:szCs w:val="28"/>
        </w:rPr>
        <w:t>Различные происшествия с наличием пострадавших часто сопровождаются травмированием. Одним из наиболее серьезных состояний является кровотечение. Это состояние представляет значительную опасность для жизни пострадавших и требует немедленных действий, окружающих для их спасения. В ходе занятия будут изучены основные способы остановки кровотечений. Эти действия позволяют спасти жизнь пострадавшего до приезда медицинских работников и препятствуют развитию тяжелых осложнений травмы, таких, например, как травматический шок.</w:t>
      </w:r>
    </w:p>
    <w:p>
      <w:pPr>
        <w:pStyle w:val="152"/>
        <w:rPr>
          <w:rFonts w:ascii="Times New Roman" w:hAnsi="Times New Roman"/>
          <w:sz w:val="28"/>
          <w:szCs w:val="28"/>
        </w:rPr>
      </w:pPr>
      <w:r>
        <w:rPr>
          <w:color w:val="000000" w:themeColor="text1"/>
          <w:sz w:val="28"/>
          <w:szCs w:val="28"/>
        </w:rPr>
        <w:t>В результате происшествий могут травмироваться различные части тела пострадавших. Оказание первой помощи при их травмировании может иметь определенные особенности, которые следует учитывать для более эффективных действий.</w:t>
      </w:r>
    </w:p>
    <w:p>
      <w:pPr>
        <w:pStyle w:val="26"/>
        <w:rPr>
          <w:rFonts w:ascii="Times New Roman" w:hAnsi="Times New Roman"/>
          <w:sz w:val="28"/>
          <w:szCs w:val="28"/>
        </w:rPr>
      </w:pPr>
      <w:r>
        <w:rPr>
          <w:sz w:val="28"/>
          <w:szCs w:val="28"/>
        </w:rPr>
        <w:t>Основная часть</w:t>
      </w:r>
    </w:p>
    <w:p>
      <w:pPr>
        <w:pStyle w:val="38"/>
        <w:rPr>
          <w:rFonts w:ascii="Times New Roman" w:hAnsi="Times New Roman"/>
          <w:sz w:val="28"/>
          <w:szCs w:val="28"/>
        </w:rPr>
      </w:pPr>
      <w:r>
        <w:rPr>
          <w:sz w:val="28"/>
          <w:szCs w:val="28"/>
        </w:rPr>
        <w:t>Цель и порядок выполнения обзорного осмотра пострадавшего</w:t>
      </w:r>
    </w:p>
    <w:p>
      <w:pPr>
        <w:pStyle w:val="152"/>
        <w:rPr>
          <w:rFonts w:ascii="Times New Roman" w:hAnsi="Times New Roman"/>
          <w:sz w:val="28"/>
          <w:szCs w:val="28"/>
        </w:rPr>
      </w:pPr>
      <w:r>
        <w:rPr>
          <w:color w:val="000000" w:themeColor="text1"/>
          <w:sz w:val="28"/>
          <w:szCs w:val="28"/>
        </w:rPr>
        <w:t>Целью обзорного осмотра является определение признаков кровотечения, требующего скорейшей остановки. Обзорный осмотр производится очень быстро, в течение 1-2 секунд, с головы до ног (рисунок 32).</w:t>
      </w:r>
    </w:p>
    <w:p>
      <w:pPr>
        <w:pStyle w:val="124"/>
        <w:jc w:val="center"/>
        <w:rPr>
          <w:rFonts w:ascii="Times New Roman" w:hAnsi="Times New Roman"/>
          <w:sz w:val="28"/>
          <w:szCs w:val="28"/>
        </w:rPr>
      </w:pPr>
      <w:r>
        <w:rPr/>
        <w:drawing>
          <wp:inline distT="0" distB="0" distL="0" distR="0">
            <wp:extent cx="1767840" cy="1377315"/>
            <wp:effectExtent l="0" t="0" r="0" b="0"/>
            <wp:docPr id="18" name="Picture 3700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70094" descr=""/>
                    <pic:cNvPicPr>
                      <a:picLocks noChangeAspect="1" noChangeArrowheads="1"/>
                    </pic:cNvPicPr>
                  </pic:nvPicPr>
                  <pic:blipFill>
                    <a:blip r:embed="rId38"/>
                    <a:stretch>
                      <a:fillRect/>
                    </a:stretch>
                  </pic:blipFill>
                  <pic:spPr bwMode="auto">
                    <a:xfrm>
                      <a:off x="0" y="0"/>
                      <a:ext cx="1767840" cy="1377315"/>
                    </a:xfrm>
                    <a:prstGeom prst="rect">
                      <a:avLst/>
                    </a:prstGeom>
                  </pic:spPr>
                </pic:pic>
              </a:graphicData>
            </a:graphic>
          </wp:inline>
        </w:drawing>
      </w:r>
    </w:p>
    <w:p>
      <w:pPr>
        <w:pStyle w:val="124"/>
        <w:jc w:val="center"/>
        <w:rPr>
          <w:rFonts w:ascii="Times New Roman" w:hAnsi="Times New Roman"/>
          <w:sz w:val="28"/>
          <w:szCs w:val="28"/>
        </w:rPr>
      </w:pPr>
      <w:r>
        <w:rPr>
          <w:color w:val="000000" w:themeColor="text1"/>
          <w:sz w:val="28"/>
          <w:szCs w:val="28"/>
        </w:rPr>
        <w:t>Рисунок 32</w:t>
      </w:r>
    </w:p>
    <w:p>
      <w:pPr>
        <w:pStyle w:val="152"/>
        <w:rPr>
          <w:rFonts w:ascii="Times New Roman" w:hAnsi="Times New Roman"/>
          <w:sz w:val="28"/>
          <w:szCs w:val="28"/>
        </w:rPr>
      </w:pPr>
      <w:r>
        <w:rPr>
          <w:color w:val="000000" w:themeColor="text1"/>
          <w:sz w:val="28"/>
          <w:szCs w:val="28"/>
        </w:rPr>
        <w:t>Под кровотечением понимают ситуацию, когда кровь (в норме находящаяся внутри сосудов человеческого тела) по разным причинам (чаще всего в результате травмы) покидает сосудистое русло, что приводит к острой кровопотере – безвозвратной утрате части крови. Это сопровождается снижением функции системы кровообращения по переносу кислорода и питательных веществ к органам, что ведет к ухудшению или прекращению их деятельности.</w:t>
      </w:r>
    </w:p>
    <w:p>
      <w:pPr>
        <w:pStyle w:val="152"/>
        <w:rPr>
          <w:rFonts w:ascii="Times New Roman" w:hAnsi="Times New Roman"/>
          <w:sz w:val="28"/>
          <w:szCs w:val="28"/>
        </w:rPr>
      </w:pPr>
      <w:r>
        <w:rPr>
          <w:color w:val="000000" w:themeColor="text1"/>
          <w:sz w:val="28"/>
          <w:szCs w:val="28"/>
        </w:rPr>
        <w:t>Основные признаки острой кровопотери:</w:t>
      </w:r>
    </w:p>
    <w:p>
      <w:pPr>
        <w:pStyle w:val="124"/>
        <w:numPr>
          <w:ilvl w:val="0"/>
          <w:numId w:val="16"/>
        </w:numPr>
        <w:rPr>
          <w:rFonts w:ascii="Times New Roman" w:hAnsi="Times New Roman"/>
          <w:sz w:val="28"/>
          <w:szCs w:val="28"/>
        </w:rPr>
      </w:pPr>
      <w:r>
        <w:rPr>
          <w:color w:val="000000" w:themeColor="text1"/>
          <w:sz w:val="28"/>
          <w:szCs w:val="28"/>
        </w:rPr>
        <w:t>резкая общая слабость;</w:t>
      </w:r>
    </w:p>
    <w:p>
      <w:pPr>
        <w:pStyle w:val="124"/>
        <w:numPr>
          <w:ilvl w:val="0"/>
          <w:numId w:val="16"/>
        </w:numPr>
        <w:rPr>
          <w:rFonts w:ascii="Times New Roman" w:hAnsi="Times New Roman"/>
          <w:sz w:val="28"/>
          <w:szCs w:val="28"/>
        </w:rPr>
      </w:pPr>
      <w:r>
        <w:rPr>
          <w:color w:val="000000" w:themeColor="text1"/>
          <w:sz w:val="28"/>
          <w:szCs w:val="28"/>
        </w:rPr>
        <w:t>чувство жажды;</w:t>
      </w:r>
    </w:p>
    <w:p>
      <w:pPr>
        <w:pStyle w:val="124"/>
        <w:numPr>
          <w:ilvl w:val="0"/>
          <w:numId w:val="16"/>
        </w:numPr>
        <w:rPr>
          <w:rFonts w:ascii="Times New Roman" w:hAnsi="Times New Roman"/>
          <w:sz w:val="28"/>
          <w:szCs w:val="28"/>
        </w:rPr>
      </w:pPr>
      <w:r>
        <w:rPr>
          <w:color w:val="000000" w:themeColor="text1"/>
          <w:sz w:val="28"/>
          <w:szCs w:val="28"/>
        </w:rPr>
        <w:t>головокружение;</w:t>
      </w:r>
    </w:p>
    <w:p>
      <w:pPr>
        <w:pStyle w:val="124"/>
        <w:numPr>
          <w:ilvl w:val="0"/>
          <w:numId w:val="16"/>
        </w:numPr>
        <w:rPr>
          <w:rFonts w:ascii="Times New Roman" w:hAnsi="Times New Roman"/>
          <w:sz w:val="28"/>
          <w:szCs w:val="28"/>
        </w:rPr>
      </w:pPr>
      <w:r>
        <w:rPr>
          <w:color w:val="000000" w:themeColor="text1"/>
          <w:sz w:val="28"/>
          <w:szCs w:val="28"/>
        </w:rPr>
        <w:t>мелькание «мушек» перед глазами;</w:t>
      </w:r>
    </w:p>
    <w:p>
      <w:pPr>
        <w:pStyle w:val="124"/>
        <w:numPr>
          <w:ilvl w:val="0"/>
          <w:numId w:val="16"/>
        </w:numPr>
        <w:rPr>
          <w:rFonts w:ascii="Times New Roman" w:hAnsi="Times New Roman"/>
          <w:sz w:val="28"/>
          <w:szCs w:val="28"/>
        </w:rPr>
      </w:pPr>
      <w:r>
        <w:rPr>
          <w:color w:val="000000" w:themeColor="text1"/>
          <w:sz w:val="28"/>
          <w:szCs w:val="28"/>
        </w:rPr>
        <w:t>обморок (чаще при попытке встать);</w:t>
      </w:r>
    </w:p>
    <w:p>
      <w:pPr>
        <w:pStyle w:val="124"/>
        <w:numPr>
          <w:ilvl w:val="0"/>
          <w:numId w:val="16"/>
        </w:numPr>
        <w:rPr>
          <w:rFonts w:ascii="Times New Roman" w:hAnsi="Times New Roman"/>
          <w:sz w:val="28"/>
          <w:szCs w:val="28"/>
        </w:rPr>
      </w:pPr>
      <w:r>
        <w:rPr>
          <w:color w:val="000000" w:themeColor="text1"/>
          <w:sz w:val="28"/>
          <w:szCs w:val="28"/>
        </w:rPr>
        <w:t>бледная, влажная и холодная кожа;</w:t>
      </w:r>
    </w:p>
    <w:p>
      <w:pPr>
        <w:pStyle w:val="124"/>
        <w:numPr>
          <w:ilvl w:val="0"/>
          <w:numId w:val="16"/>
        </w:numPr>
        <w:rPr>
          <w:rFonts w:ascii="Times New Roman" w:hAnsi="Times New Roman"/>
          <w:sz w:val="28"/>
          <w:szCs w:val="28"/>
        </w:rPr>
      </w:pPr>
      <w:r>
        <w:rPr>
          <w:color w:val="000000" w:themeColor="text1"/>
          <w:sz w:val="28"/>
          <w:szCs w:val="28"/>
        </w:rPr>
        <w:t>учащенное сердцебиение;</w:t>
      </w:r>
    </w:p>
    <w:p>
      <w:pPr>
        <w:pStyle w:val="124"/>
        <w:numPr>
          <w:ilvl w:val="0"/>
          <w:numId w:val="16"/>
        </w:numPr>
        <w:rPr>
          <w:rFonts w:ascii="Times New Roman" w:hAnsi="Times New Roman"/>
          <w:sz w:val="28"/>
          <w:szCs w:val="28"/>
        </w:rPr>
      </w:pPr>
      <w:r>
        <w:rPr>
          <w:color w:val="000000" w:themeColor="text1"/>
          <w:sz w:val="28"/>
          <w:szCs w:val="28"/>
        </w:rPr>
        <w:t>частое дыхание.</w:t>
      </w:r>
    </w:p>
    <w:p>
      <w:pPr>
        <w:pStyle w:val="152"/>
        <w:rPr>
          <w:rFonts w:ascii="Times New Roman" w:hAnsi="Times New Roman"/>
          <w:sz w:val="28"/>
          <w:szCs w:val="28"/>
        </w:rPr>
      </w:pPr>
      <w:r>
        <w:rPr>
          <w:color w:val="000000" w:themeColor="text1"/>
          <w:sz w:val="28"/>
          <w:szCs w:val="28"/>
        </w:rPr>
        <w:t>Указанные признаки могут наблюдаться как при наличии продолжающегося наружного кровотечения, так и при остановленном кровотечении, а также при отсутствии видимого или продолжающегося кровотечения.</w:t>
      </w:r>
    </w:p>
    <w:p>
      <w:pPr>
        <w:pStyle w:val="152"/>
        <w:rPr>
          <w:rFonts w:ascii="Times New Roman" w:hAnsi="Times New Roman"/>
          <w:sz w:val="28"/>
          <w:szCs w:val="28"/>
        </w:rPr>
      </w:pPr>
      <w:r>
        <w:rPr>
          <w:color w:val="000000" w:themeColor="text1"/>
          <w:sz w:val="28"/>
          <w:szCs w:val="28"/>
        </w:rPr>
        <w:t>В зависимости от величины кровопотери, вида сосуда, от того, какой орган кровоснабжался поврежденным сосудом, могут возникнуть различные нарушения в организме человека – от незначительных до прекращения жизнедеятельности, т.е. гибели пострадавшего. Это может произойти при повреждении крупных сосудов при неоказании первой помощи, т.е. при неостановленном сильном кровотечении. Компенсаторные возможности человеческого организма, как правило, достаточны для поддержания жизни при кровотечении слабой и средней интенсивности, когда скорость кровопотери невелика. В случае же повреждения крупных сосудов скорость кровопотери может быть настолько значительной, что гибель пострадавшего без оказания первой помощи может наступить в течение нескольких минут с момента получения травмы.</w:t>
      </w:r>
    </w:p>
    <w:p>
      <w:pPr>
        <w:pStyle w:val="38"/>
        <w:rPr>
          <w:rFonts w:ascii="Times New Roman" w:hAnsi="Times New Roman"/>
          <w:sz w:val="28"/>
          <w:szCs w:val="28"/>
        </w:rPr>
      </w:pPr>
      <w:r>
        <w:rPr>
          <w:sz w:val="28"/>
          <w:szCs w:val="28"/>
        </w:rPr>
        <w:t>Признаки различных видов наружного кровотечения (артериального, венозного, капиллярного, смешанного)</w:t>
      </w:r>
    </w:p>
    <w:p>
      <w:pPr>
        <w:pStyle w:val="152"/>
        <w:rPr>
          <w:rFonts w:ascii="Times New Roman" w:hAnsi="Times New Roman"/>
          <w:sz w:val="28"/>
          <w:szCs w:val="28"/>
        </w:rPr>
      </w:pPr>
      <w:r>
        <w:rPr>
          <w:color w:val="000000" w:themeColor="text1"/>
          <w:sz w:val="28"/>
          <w:szCs w:val="28"/>
        </w:rPr>
        <w:t>Наружное кровотечение сопровождается повреждением кожных покровов и слизистых оболочек, при этом кровь изливается наружу в окружающую среду. По виду поврежденных сосудов кровотечения бывают:</w:t>
      </w:r>
    </w:p>
    <w:p>
      <w:pPr>
        <w:pStyle w:val="152"/>
        <w:numPr>
          <w:ilvl w:val="0"/>
          <w:numId w:val="35"/>
        </w:numPr>
        <w:ind w:hanging="0"/>
        <w:rPr>
          <w:rFonts w:ascii="Times New Roman" w:hAnsi="Times New Roman"/>
          <w:sz w:val="28"/>
          <w:szCs w:val="28"/>
        </w:rPr>
      </w:pPr>
      <w:r>
        <w:rPr>
          <w:b/>
          <w:iCs/>
          <w:color w:val="000000" w:themeColor="text1"/>
          <w:sz w:val="28"/>
          <w:szCs w:val="28"/>
        </w:rPr>
        <w:t>Артериальные.</w:t>
      </w:r>
      <w:r>
        <w:rPr>
          <w:b/>
          <w:i/>
          <w:color w:val="000000" w:themeColor="text1"/>
          <w:sz w:val="28"/>
          <w:szCs w:val="28"/>
        </w:rPr>
        <w:t xml:space="preserve"> </w:t>
      </w:r>
      <w:r>
        <w:rPr>
          <w:color w:val="000000" w:themeColor="text1"/>
          <w:sz w:val="28"/>
          <w:szCs w:val="28"/>
        </w:rPr>
        <w:t>Являются наиболее опасными, так как при ранении крупных артерий происходит большая потеря крови за короткое время. Признаком артериальных кровотечений обычно является пульсирующая алая струя крови, быстро расплывающаяся лужа крови алого цвета, быстро пропитывающаяся кровью одежда пострадавшего.</w:t>
      </w:r>
    </w:p>
    <w:p>
      <w:pPr>
        <w:pStyle w:val="152"/>
        <w:numPr>
          <w:ilvl w:val="0"/>
          <w:numId w:val="35"/>
        </w:numPr>
        <w:ind w:hanging="0"/>
        <w:rPr>
          <w:rFonts w:ascii="Times New Roman" w:hAnsi="Times New Roman"/>
          <w:sz w:val="28"/>
          <w:szCs w:val="28"/>
        </w:rPr>
      </w:pPr>
      <w:r>
        <w:rPr>
          <w:b/>
          <w:iCs/>
          <w:color w:val="000000" w:themeColor="text1"/>
          <w:sz w:val="28"/>
          <w:szCs w:val="28"/>
        </w:rPr>
        <w:t>Венозные</w:t>
      </w:r>
      <w:r>
        <w:rPr>
          <w:b/>
          <w:i/>
          <w:color w:val="000000" w:themeColor="text1"/>
          <w:sz w:val="28"/>
          <w:szCs w:val="28"/>
        </w:rPr>
        <w:t xml:space="preserve">. </w:t>
      </w:r>
      <w:r>
        <w:rPr>
          <w:color w:val="000000" w:themeColor="text1"/>
          <w:sz w:val="28"/>
          <w:szCs w:val="28"/>
        </w:rPr>
        <w:t>Характеризуются меньшей скоростью кровопотери, кровь темновишневая, вытекает «ручьем». Венозные кровотечения могут быть менее опасными, чем артериальные, однако также требуют скорейшей остановки.</w:t>
      </w:r>
    </w:p>
    <w:p>
      <w:pPr>
        <w:pStyle w:val="152"/>
        <w:numPr>
          <w:ilvl w:val="0"/>
          <w:numId w:val="35"/>
        </w:numPr>
        <w:ind w:hanging="0"/>
        <w:rPr>
          <w:rFonts w:ascii="Times New Roman" w:hAnsi="Times New Roman"/>
          <w:sz w:val="28"/>
          <w:szCs w:val="28"/>
        </w:rPr>
      </w:pPr>
      <w:r>
        <w:rPr>
          <w:b/>
          <w:iCs/>
          <w:color w:val="000000" w:themeColor="text1"/>
          <w:sz w:val="28"/>
          <w:szCs w:val="28"/>
        </w:rPr>
        <w:t>Капиллярные</w:t>
      </w:r>
      <w:r>
        <w:rPr>
          <w:b/>
          <w:i/>
          <w:color w:val="000000" w:themeColor="text1"/>
          <w:sz w:val="28"/>
          <w:szCs w:val="28"/>
        </w:rPr>
        <w:t xml:space="preserve">. </w:t>
      </w:r>
      <w:r>
        <w:rPr>
          <w:color w:val="000000" w:themeColor="text1"/>
          <w:sz w:val="28"/>
          <w:szCs w:val="28"/>
        </w:rPr>
        <w:t>Наблюдаются при ссадинах, порезах, царапинах. Капиллярное кровотечение непосредственной угрозы для жизни, как правило, не представляет.</w:t>
      </w:r>
    </w:p>
    <w:p>
      <w:pPr>
        <w:pStyle w:val="152"/>
        <w:numPr>
          <w:ilvl w:val="0"/>
          <w:numId w:val="35"/>
        </w:numPr>
        <w:ind w:hanging="0"/>
        <w:rPr>
          <w:rFonts w:ascii="Times New Roman" w:hAnsi="Times New Roman"/>
          <w:sz w:val="28"/>
          <w:szCs w:val="28"/>
        </w:rPr>
      </w:pPr>
      <w:r>
        <w:rPr>
          <w:b/>
          <w:iCs/>
          <w:color w:val="000000" w:themeColor="text1"/>
          <w:sz w:val="28"/>
          <w:szCs w:val="28"/>
        </w:rPr>
        <w:t>Смешанные.</w:t>
      </w:r>
      <w:r>
        <w:rPr>
          <w:b/>
          <w:i/>
          <w:color w:val="000000" w:themeColor="text1"/>
          <w:sz w:val="28"/>
          <w:szCs w:val="28"/>
        </w:rPr>
        <w:t xml:space="preserve"> </w:t>
      </w:r>
      <w:r>
        <w:rPr>
          <w:color w:val="000000" w:themeColor="text1"/>
          <w:sz w:val="28"/>
          <w:szCs w:val="28"/>
        </w:rPr>
        <w:t>Это кровотечения, при которых имеются одновременно артериальное, венозное и капиллярное кровотечение. Наблюдаются, например, при отрыве конечности. Опасны вследствие наличия артериального кровотечения.</w:t>
      </w:r>
    </w:p>
    <w:p>
      <w:pPr>
        <w:pStyle w:val="38"/>
        <w:rPr>
          <w:rFonts w:ascii="Times New Roman" w:hAnsi="Times New Roman"/>
          <w:sz w:val="28"/>
          <w:szCs w:val="28"/>
        </w:rPr>
      </w:pPr>
      <w:r>
        <w:rPr>
          <w:sz w:val="28"/>
          <w:szCs w:val="28"/>
        </w:rPr>
        <w:t>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w:t>
      </w:r>
    </w:p>
    <w:p>
      <w:pPr>
        <w:pStyle w:val="152"/>
        <w:rPr>
          <w:rFonts w:ascii="Times New Roman" w:hAnsi="Times New Roman"/>
          <w:sz w:val="28"/>
          <w:szCs w:val="28"/>
        </w:rPr>
      </w:pPr>
      <w:r>
        <w:rPr>
          <w:color w:val="000000" w:themeColor="text1"/>
          <w:sz w:val="28"/>
          <w:szCs w:val="28"/>
        </w:rPr>
        <w:t>В случае, если пострадавший получил травму, человеку, оказывающему первую помощь, необходимо выполнить следующие мероприятия:</w:t>
      </w:r>
    </w:p>
    <w:p>
      <w:pPr>
        <w:pStyle w:val="124"/>
        <w:numPr>
          <w:ilvl w:val="0"/>
          <w:numId w:val="17"/>
        </w:numPr>
        <w:rPr>
          <w:rFonts w:ascii="Times New Roman" w:hAnsi="Times New Roman"/>
          <w:sz w:val="28"/>
          <w:szCs w:val="28"/>
        </w:rPr>
      </w:pPr>
      <w:r>
        <w:rPr>
          <w:color w:val="000000" w:themeColor="text1"/>
          <w:sz w:val="28"/>
          <w:szCs w:val="28"/>
        </w:rPr>
        <w:t xml:space="preserve">обеспечить безопасные условия для оказания первой помощи; </w:t>
      </w:r>
    </w:p>
    <w:p>
      <w:pPr>
        <w:pStyle w:val="124"/>
        <w:numPr>
          <w:ilvl w:val="0"/>
          <w:numId w:val="17"/>
        </w:numPr>
        <w:rPr>
          <w:rFonts w:ascii="Times New Roman" w:hAnsi="Times New Roman"/>
          <w:sz w:val="28"/>
          <w:szCs w:val="28"/>
        </w:rPr>
      </w:pPr>
      <w:r>
        <w:rPr>
          <w:color w:val="000000" w:themeColor="text1"/>
          <w:sz w:val="28"/>
          <w:szCs w:val="28"/>
        </w:rPr>
        <w:t>убедиться в наличии признаков жизни у пострадавшего;</w:t>
      </w:r>
    </w:p>
    <w:p>
      <w:pPr>
        <w:pStyle w:val="124"/>
        <w:numPr>
          <w:ilvl w:val="0"/>
          <w:numId w:val="17"/>
        </w:numPr>
        <w:rPr>
          <w:rFonts w:ascii="Times New Roman" w:hAnsi="Times New Roman"/>
          <w:sz w:val="28"/>
          <w:szCs w:val="28"/>
        </w:rPr>
      </w:pPr>
      <w:r>
        <w:rPr>
          <w:color w:val="000000" w:themeColor="text1"/>
          <w:sz w:val="28"/>
          <w:szCs w:val="28"/>
        </w:rPr>
        <w:t xml:space="preserve">провести обзорный осмотр для определения наличия кровотечения; </w:t>
      </w:r>
    </w:p>
    <w:p>
      <w:pPr>
        <w:pStyle w:val="124"/>
        <w:numPr>
          <w:ilvl w:val="0"/>
          <w:numId w:val="17"/>
        </w:numPr>
        <w:rPr>
          <w:rFonts w:ascii="Times New Roman" w:hAnsi="Times New Roman"/>
          <w:sz w:val="28"/>
          <w:szCs w:val="28"/>
        </w:rPr>
      </w:pPr>
      <w:r>
        <w:rPr>
          <w:color w:val="000000" w:themeColor="text1"/>
          <w:sz w:val="28"/>
          <w:szCs w:val="28"/>
        </w:rPr>
        <w:t xml:space="preserve">определить вид кровотечения; </w:t>
      </w:r>
    </w:p>
    <w:p>
      <w:pPr>
        <w:pStyle w:val="124"/>
        <w:numPr>
          <w:ilvl w:val="0"/>
          <w:numId w:val="17"/>
        </w:numPr>
        <w:ind w:left="697" w:hanging="0"/>
        <w:rPr>
          <w:rFonts w:ascii="Times New Roman" w:hAnsi="Times New Roman"/>
          <w:sz w:val="28"/>
          <w:szCs w:val="28"/>
        </w:rPr>
      </w:pPr>
      <w:r>
        <w:rPr>
          <w:color w:val="000000" w:themeColor="text1"/>
          <w:sz w:val="28"/>
          <w:szCs w:val="28"/>
        </w:rPr>
        <w:t>выполнить остановку кровотечения наиболее подходящим способом или их комбинацией.</w:t>
      </w:r>
    </w:p>
    <w:p>
      <w:pPr>
        <w:pStyle w:val="152"/>
        <w:rPr>
          <w:rFonts w:ascii="Times New Roman" w:hAnsi="Times New Roman"/>
          <w:sz w:val="28"/>
          <w:szCs w:val="28"/>
        </w:rPr>
      </w:pPr>
      <w:r>
        <w:rPr>
          <w:color w:val="000000" w:themeColor="text1"/>
          <w:sz w:val="28"/>
          <w:szCs w:val="28"/>
        </w:rPr>
        <w:t>В настоящее время при оказании первой помощи используются следующие способы временной остановки кровотечения:</w:t>
      </w:r>
    </w:p>
    <w:p>
      <w:pPr>
        <w:pStyle w:val="124"/>
        <w:numPr>
          <w:ilvl w:val="0"/>
          <w:numId w:val="18"/>
        </w:numPr>
        <w:ind w:left="697" w:hanging="0"/>
        <w:rPr>
          <w:rFonts w:ascii="Times New Roman" w:hAnsi="Times New Roman"/>
          <w:sz w:val="28"/>
          <w:szCs w:val="28"/>
        </w:rPr>
      </w:pPr>
      <w:r>
        <w:rPr>
          <w:iCs/>
          <w:color w:val="000000" w:themeColor="text1"/>
          <w:sz w:val="28"/>
          <w:szCs w:val="28"/>
        </w:rPr>
        <w:t>прямое давление на рану;</w:t>
      </w:r>
    </w:p>
    <w:p>
      <w:pPr>
        <w:pStyle w:val="124"/>
        <w:numPr>
          <w:ilvl w:val="0"/>
          <w:numId w:val="18"/>
        </w:numPr>
        <w:ind w:left="697" w:hanging="0"/>
        <w:rPr>
          <w:rFonts w:ascii="Times New Roman" w:hAnsi="Times New Roman"/>
          <w:sz w:val="28"/>
          <w:szCs w:val="28"/>
        </w:rPr>
      </w:pPr>
      <w:r>
        <w:rPr>
          <w:iCs/>
          <w:color w:val="000000" w:themeColor="text1"/>
          <w:sz w:val="28"/>
          <w:szCs w:val="28"/>
        </w:rPr>
        <w:t>наложение давящей повязки;</w:t>
      </w:r>
    </w:p>
    <w:p>
      <w:pPr>
        <w:pStyle w:val="124"/>
        <w:numPr>
          <w:ilvl w:val="0"/>
          <w:numId w:val="18"/>
        </w:numPr>
        <w:ind w:left="697" w:hanging="0"/>
        <w:rPr>
          <w:rFonts w:ascii="Times New Roman" w:hAnsi="Times New Roman"/>
          <w:sz w:val="28"/>
          <w:szCs w:val="28"/>
        </w:rPr>
      </w:pPr>
      <w:r>
        <w:rPr>
          <w:iCs/>
          <w:color w:val="000000" w:themeColor="text1"/>
          <w:sz w:val="28"/>
          <w:szCs w:val="28"/>
        </w:rPr>
        <w:t xml:space="preserve">пальцевое прижатие артерии; </w:t>
      </w:r>
    </w:p>
    <w:p>
      <w:pPr>
        <w:pStyle w:val="124"/>
        <w:numPr>
          <w:ilvl w:val="0"/>
          <w:numId w:val="18"/>
        </w:numPr>
        <w:ind w:left="697" w:hanging="0"/>
        <w:rPr>
          <w:rFonts w:ascii="Times New Roman" w:hAnsi="Times New Roman"/>
          <w:sz w:val="28"/>
          <w:szCs w:val="28"/>
        </w:rPr>
      </w:pPr>
      <w:r>
        <w:rPr>
          <w:iCs/>
          <w:color w:val="000000" w:themeColor="text1"/>
          <w:sz w:val="28"/>
          <w:szCs w:val="28"/>
        </w:rPr>
        <w:t>максимальное сгибание конечности в суставе;</w:t>
      </w:r>
    </w:p>
    <w:p>
      <w:pPr>
        <w:pStyle w:val="124"/>
        <w:numPr>
          <w:ilvl w:val="0"/>
          <w:numId w:val="18"/>
        </w:numPr>
        <w:ind w:left="697" w:hanging="0"/>
        <w:rPr>
          <w:rFonts w:ascii="Times New Roman" w:hAnsi="Times New Roman"/>
          <w:sz w:val="28"/>
          <w:szCs w:val="28"/>
        </w:rPr>
      </w:pPr>
      <w:r>
        <w:rPr>
          <w:iCs/>
          <w:color w:val="000000" w:themeColor="text1"/>
          <w:sz w:val="28"/>
          <w:szCs w:val="28"/>
        </w:rPr>
        <w:t>наложение кровоостанавливающего жгута (табельного или импровизированного).</w:t>
      </w:r>
    </w:p>
    <w:p>
      <w:pPr>
        <w:pStyle w:val="152"/>
        <w:spacing w:before="0" w:after="120"/>
        <w:contextualSpacing/>
        <w:rPr>
          <w:rFonts w:ascii="Times New Roman" w:hAnsi="Times New Roman"/>
          <w:sz w:val="28"/>
          <w:szCs w:val="28"/>
        </w:rPr>
      </w:pPr>
      <w:r>
        <w:rPr>
          <w:b/>
          <w:bCs/>
          <w:iCs/>
          <w:color w:val="000000" w:themeColor="text1"/>
          <w:sz w:val="28"/>
          <w:szCs w:val="28"/>
        </w:rPr>
        <w:t>Прямое давление на рану</w:t>
      </w:r>
      <w:r>
        <w:rPr>
          <w:i/>
          <w:color w:val="000000" w:themeColor="text1"/>
          <w:sz w:val="28"/>
          <w:szCs w:val="28"/>
        </w:rPr>
        <w:t xml:space="preserve"> </w:t>
      </w:r>
      <w:r>
        <w:rPr>
          <w:color w:val="000000" w:themeColor="text1"/>
          <w:sz w:val="28"/>
          <w:szCs w:val="28"/>
        </w:rPr>
        <w:t>является наиболее простым способом остановки кровотечений. При его использовании рана закрывается стерильными салфетками или стерильным бинтом, после чего на область раны осуществляется давление рукой участника оказания первой помощи с силой, достаточной для остановки кровотечения. При отсутствии бинта или салфеток для наложения на рану можно использовать любую подручную ткань (рисунок 40). При отсутствии табельных и подручных средств допустимо осуществлять давление на рану рукой участника оказания первой помощи (при этом не следует забывать о необходимости использования медицинских перчаток). Пострадавшему также можно рекомендовать попытаться самостоятельно остановить имеющееся у него кровотечение, используя прямое давление на рану.</w:t>
      </w:r>
    </w:p>
    <w:p>
      <w:pPr>
        <w:pStyle w:val="124"/>
        <w:rPr>
          <w:rFonts w:ascii="Times New Roman" w:hAnsi="Times New Roman"/>
          <w:sz w:val="28"/>
          <w:szCs w:val="28"/>
        </w:rPr>
      </w:pPr>
      <w:r>
        <w:rPr/>
        <mc:AlternateContent>
          <mc:Choice Requires="wpg">
            <w:drawing>
              <wp:inline distT="0" distB="5080" distL="0" distR="8890" wp14:anchorId="60EBE657">
                <wp:extent cx="5307965" cy="1824990"/>
                <wp:effectExtent l="0" t="0" r="8890" b="5080"/>
                <wp:docPr id="19" name="Фигура11"/>
                <a:graphic xmlns:a="http://schemas.openxmlformats.org/drawingml/2006/main">
                  <a:graphicData uri="http://schemas.microsoft.com/office/word/2010/wordprocessingGroup">
                    <wpg:wgp>
                      <wpg:cNvGrpSpPr/>
                      <wpg:grpSpPr>
                        <a:xfrm>
                          <a:off x="0" y="0"/>
                          <a:ext cx="5307480" cy="1824480"/>
                          <a:chOff x="0" y="-1830240"/>
                          <a:chExt cx="5307480" cy="1824480"/>
                        </a:xfrm>
                      </wpg:grpSpPr>
                      <pic:pic xmlns:pic="http://schemas.openxmlformats.org/drawingml/2006/picture">
                        <pic:nvPicPr>
                          <pic:cNvPr id="27" name="Picture 33763" descr=""/>
                          <pic:cNvPicPr/>
                        </pic:nvPicPr>
                        <pic:blipFill>
                          <a:blip r:embed="rId39"/>
                          <a:stretch/>
                        </pic:blipFill>
                        <pic:spPr>
                          <a:xfrm>
                            <a:off x="3548880" y="23400"/>
                            <a:ext cx="1758240" cy="1800720"/>
                          </a:xfrm>
                          <a:prstGeom prst="rect">
                            <a:avLst/>
                          </a:prstGeom>
                          <a:ln w="0">
                            <a:noFill/>
                          </a:ln>
                        </pic:spPr>
                      </pic:pic>
                      <wps:wsp>
                        <wps:cNvSpPr/>
                        <wps:spPr>
                          <a:xfrm>
                            <a:off x="0" y="860400"/>
                            <a:ext cx="64080" cy="149400"/>
                          </a:xfrm>
                          <a:prstGeom prst="rect">
                            <a:avLst/>
                          </a:prstGeom>
                          <a:noFill/>
                          <a:ln w="0">
                            <a:noFill/>
                          </a:ln>
                        </wps:spPr>
                        <wps:style>
                          <a:lnRef idx="0"/>
                          <a:fillRef idx="0"/>
                          <a:effectRef idx="0"/>
                          <a:fontRef idx="minor"/>
                        </wps:style>
                        <wps:txbx>
                          <w:txbxContent>
                            <w:p>
                              <w:pPr>
                                <w:overflowPunct w:val="false"/>
                                <w:spacing w:before="0" w:after="160" w:lineRule="auto" w:line="254"/>
                                <w:jc w:val="left"/>
                                <w:rPr/>
                              </w:pPr>
                              <w:r>
                                <w:rPr>
                                  <w:sz w:val="16"/>
                                  <w:b w:val="false"/>
                                  <w:u w:val="none"/>
                                  <w:dstrike w:val="false"/>
                                  <w:strike w:val="false"/>
                                  <w:i w:val="false"/>
                                  <w:vertAlign w:val="baseline"/>
                                  <w:position w:val="0"/>
                                  <w:spacing w:val="0"/>
                                  <w:szCs w:val="16"/>
                                  <w:bCs w:val="false"/>
                                  <w:iCs w:val="false"/>
                                  <w:smallCaps w:val="false"/>
                                  <w:caps w:val="false"/>
                                  <w:rFonts w:eastAsia="" w:cs="" w:cstheme="minorBidi" w:eastAsiaTheme="minorEastAsia" w:ascii="Calibri" w:hAnsi="Calibri"/>
                                  <w:color w:val="00000A"/>
                                </w:rPr>
                                <w:t xml:space="preserve">. </w:t>
                              </w:r>
                            </w:p>
                          </w:txbxContent>
                        </wps:txbx>
                        <wps:bodyPr horzOverflow="overflow" lIns="0" rIns="0" tIns="0" bIns="0">
                          <a:noAutofit/>
                        </wps:bodyPr>
                      </wps:wsp>
                      <pic:pic xmlns:pic="http://schemas.openxmlformats.org/drawingml/2006/picture">
                        <pic:nvPicPr>
                          <pic:cNvPr id="28" name="Picture 33768" descr=""/>
                          <pic:cNvPicPr/>
                        </pic:nvPicPr>
                        <pic:blipFill>
                          <a:blip r:embed="rId40"/>
                          <a:stretch/>
                        </pic:blipFill>
                        <pic:spPr>
                          <a:xfrm>
                            <a:off x="498960" y="0"/>
                            <a:ext cx="1708920" cy="1824480"/>
                          </a:xfrm>
                          <a:prstGeom prst="rect">
                            <a:avLst/>
                          </a:prstGeom>
                          <a:ln w="0">
                            <a:noFill/>
                          </a:ln>
                        </pic:spPr>
                      </pic:pic>
                    </wpg:wgp>
                  </a:graphicData>
                </a:graphic>
              </wp:inline>
            </w:drawing>
          </mc:Choice>
          <mc:Fallback>
            <w:pict>
              <v:group id="shape_0" alt="Фигура11" style="position:absolute;margin-left:0pt;margin-top:-144.1pt;width:417.9pt;height:143.65pt" coordorigin="0,-2882" coordsize="8358,2873">
                <v:shape id="shape_0" ID="Picture 33763" stroked="f" style="position:absolute;left:5589;top:-2845;width:2768;height:2835;mso-wrap-style:none;v-text-anchor:middle;mso-position-vertical:top" type="shapetype_75">
                  <v:imagedata r:id="rId39" o:detectmouseclick="t"/>
                  <v:stroke color="#3465a4" joinstyle="round" endcap="flat"/>
                  <w10:wrap type="square"/>
                </v:shape>
                <v:rect id="shape_0" path="m0,0l-2147483645,0l-2147483645,-2147483646l0,-2147483646xe" stroked="f" style="position:absolute;left:0;top:-1527;width:100;height:234;mso-wrap-style:square;v-text-anchor:top;mso-position-vertical:top">
                  <v:textbox>
                    <w:txbxContent>
                      <w:p>
                        <w:pPr>
                          <w:overflowPunct w:val="false"/>
                          <w:spacing w:before="0" w:after="160" w:lineRule="auto" w:line="254"/>
                          <w:jc w:val="left"/>
                          <w:rPr/>
                        </w:pPr>
                        <w:r>
                          <w:rPr>
                            <w:sz w:val="16"/>
                            <w:b w:val="false"/>
                            <w:u w:val="none"/>
                            <w:dstrike w:val="false"/>
                            <w:strike w:val="false"/>
                            <w:i w:val="false"/>
                            <w:vertAlign w:val="baseline"/>
                            <w:position w:val="0"/>
                            <w:spacing w:val="0"/>
                            <w:szCs w:val="16"/>
                            <w:bCs w:val="false"/>
                            <w:iCs w:val="false"/>
                            <w:smallCaps w:val="false"/>
                            <w:caps w:val="false"/>
                            <w:rFonts w:eastAsia="" w:cs="" w:cstheme="minorBidi" w:eastAsiaTheme="minorEastAsia" w:ascii="Calibri" w:hAnsi="Calibri"/>
                            <w:color w:val="00000A"/>
                          </w:rPr>
                          <w:t xml:space="preserve">. </w:t>
                        </w:r>
                      </w:p>
                    </w:txbxContent>
                  </v:textbox>
                  <v:fill o:detectmouseclick="t" on="false"/>
                  <v:stroke color="#3465a4" joinstyle="round" endcap="flat"/>
                </v:rect>
                <v:shape id="shape_0" ID="Picture 33768" stroked="f" style="position:absolute;left:786;top:-2882;width:2690;height:2872;mso-wrap-style:none;v-text-anchor:middle;mso-position-vertical:top" type="shapetype_75">
                  <v:imagedata r:id="rId40" o:detectmouseclick="t"/>
                  <v:stroke color="#3465a4" joinstyle="round" endcap="flat"/>
                </v:shape>
              </v:group>
            </w:pict>
          </mc:Fallback>
        </mc:AlternateContent>
      </w:r>
    </w:p>
    <w:p>
      <w:pPr>
        <w:pStyle w:val="124"/>
        <w:ind w:left="851" w:hanging="0"/>
        <w:rPr>
          <w:rFonts w:ascii="Times New Roman" w:hAnsi="Times New Roman"/>
          <w:sz w:val="28"/>
          <w:szCs w:val="28"/>
        </w:rPr>
      </w:pPr>
      <w:r>
        <w:rPr>
          <w:color w:val="000000" w:themeColor="text1"/>
          <w:sz w:val="28"/>
          <w:szCs w:val="28"/>
        </w:rPr>
        <w:t xml:space="preserve">    </w:t>
      </w:r>
      <w:r>
        <w:rPr>
          <w:color w:val="000000" w:themeColor="text1"/>
          <w:sz w:val="28"/>
          <w:szCs w:val="28"/>
        </w:rPr>
        <w:t>Рисунок 33                                                                          Рисунок 34</w:t>
      </w:r>
    </w:p>
    <w:p>
      <w:pPr>
        <w:pStyle w:val="152"/>
        <w:rPr>
          <w:rFonts w:ascii="Times New Roman" w:hAnsi="Times New Roman"/>
          <w:sz w:val="28"/>
          <w:szCs w:val="28"/>
        </w:rPr>
      </w:pPr>
      <w:r>
        <w:rPr>
          <w:b/>
          <w:color w:val="000000" w:themeColor="text1"/>
          <w:sz w:val="28"/>
          <w:szCs w:val="28"/>
        </w:rPr>
        <w:t>Давящая повязка</w:t>
      </w:r>
      <w:r>
        <w:rPr>
          <w:color w:val="000000" w:themeColor="text1"/>
          <w:sz w:val="28"/>
          <w:szCs w:val="28"/>
        </w:rPr>
        <w:t xml:space="preserve"> – метод более продолжительной остановки кровотечения (рисунок 33). При ее наложении следует соблюдать общие принципы наложения бинтовых повязок: на рану желательно положить стерильные салфетки из аптечки, бинт должен раскатываться по ходу движения, по окончании наложения повязку следует закрепить, завязав свободный конец бинта вокруг конечности. Поскольку основная задача повязки – остановить кровотечение, она должна накладываться с усилием (давлением). Если повязка начинает пропитываться кровью, то поверх нее накладывают еще несколько стерильных салфеток и туго прибинтовывают.</w:t>
      </w:r>
    </w:p>
    <w:p>
      <w:pPr>
        <w:pStyle w:val="124"/>
        <w:rPr>
          <w:rFonts w:ascii="Times New Roman" w:hAnsi="Times New Roman"/>
          <w:sz w:val="28"/>
          <w:szCs w:val="28"/>
        </w:rPr>
      </w:pPr>
      <w:r>
        <w:rPr/>
        <mc:AlternateContent>
          <mc:Choice Requires="wpg">
            <w:drawing>
              <wp:inline distT="0" distB="0" distL="0" distR="0" wp14:anchorId="5E766AF4">
                <wp:extent cx="5911215" cy="1452245"/>
                <wp:effectExtent l="0" t="0" r="0" b="0"/>
                <wp:docPr id="20" name="Фигура12"/>
                <a:graphic xmlns:a="http://schemas.openxmlformats.org/drawingml/2006/main">
                  <a:graphicData uri="http://schemas.microsoft.com/office/word/2010/wordprocessingGroup">
                    <wpg:wgp>
                      <wpg:cNvGrpSpPr/>
                      <wpg:grpSpPr>
                        <a:xfrm>
                          <a:off x="0" y="0"/>
                          <a:ext cx="5910480" cy="1451520"/>
                          <a:chOff x="0" y="-1452240"/>
                          <a:chExt cx="5910480" cy="1451520"/>
                        </a:xfrm>
                      </wpg:grpSpPr>
                      <pic:pic xmlns:pic="http://schemas.openxmlformats.org/drawingml/2006/picture">
                        <pic:nvPicPr>
                          <pic:cNvPr id="29" name="Picture 34237" descr=""/>
                          <pic:cNvPicPr/>
                        </pic:nvPicPr>
                        <pic:blipFill>
                          <a:blip r:embed="rId41"/>
                          <a:stretch/>
                        </pic:blipFill>
                        <pic:spPr>
                          <a:xfrm>
                            <a:off x="0" y="0"/>
                            <a:ext cx="1384200" cy="1396440"/>
                          </a:xfrm>
                          <a:prstGeom prst="rect">
                            <a:avLst/>
                          </a:prstGeom>
                          <a:ln w="0">
                            <a:noFill/>
                          </a:ln>
                        </pic:spPr>
                      </pic:pic>
                      <pic:pic xmlns:pic="http://schemas.openxmlformats.org/drawingml/2006/picture">
                        <pic:nvPicPr>
                          <pic:cNvPr id="30" name="Picture 34242" descr=""/>
                          <pic:cNvPicPr/>
                        </pic:nvPicPr>
                        <pic:blipFill>
                          <a:blip r:embed="rId42"/>
                          <a:stretch/>
                        </pic:blipFill>
                        <pic:spPr>
                          <a:xfrm>
                            <a:off x="2207880" y="43920"/>
                            <a:ext cx="1402200" cy="1407960"/>
                          </a:xfrm>
                          <a:prstGeom prst="rect">
                            <a:avLst/>
                          </a:prstGeom>
                          <a:ln w="0">
                            <a:noFill/>
                          </a:ln>
                        </pic:spPr>
                      </pic:pic>
                      <pic:pic xmlns:pic="http://schemas.openxmlformats.org/drawingml/2006/picture">
                        <pic:nvPicPr>
                          <pic:cNvPr id="31" name="Picture 34247" descr=""/>
                          <pic:cNvPicPr/>
                        </pic:nvPicPr>
                        <pic:blipFill>
                          <a:blip r:embed="rId43"/>
                          <a:stretch/>
                        </pic:blipFill>
                        <pic:spPr>
                          <a:xfrm>
                            <a:off x="4476600" y="6840"/>
                            <a:ext cx="1433880" cy="1400760"/>
                          </a:xfrm>
                          <a:prstGeom prst="rect">
                            <a:avLst/>
                          </a:prstGeom>
                          <a:ln w="0">
                            <a:noFill/>
                          </a:ln>
                        </pic:spPr>
                      </pic:pic>
                    </wpg:wgp>
                  </a:graphicData>
                </a:graphic>
              </wp:inline>
            </w:drawing>
          </mc:Choice>
          <mc:Fallback>
            <w:pict>
              <v:group id="shape_0" alt="Фигура12" style="position:absolute;margin-left:0pt;margin-top:-114.35pt;width:465.4pt;height:114.3pt" coordorigin="0,-2287" coordsize="9308,2286">
                <v:shape id="shape_0" ID="Picture 34237" stroked="f" style="position:absolute;left:0;top:-2287;width:2179;height:2198;mso-wrap-style:none;v-text-anchor:middle;mso-position-vertical:top" type="shapetype_75">
                  <v:imagedata r:id="rId41" o:detectmouseclick="t"/>
                  <v:stroke color="#3465a4" joinstyle="round" endcap="flat"/>
                  <w10:wrap type="square"/>
                </v:shape>
                <v:shape id="shape_0" ID="Picture 34242" stroked="f" style="position:absolute;left:3477;top:-2218;width:2207;height:2216;mso-wrap-style:none;v-text-anchor:middle;mso-position-vertical:top" type="shapetype_75">
                  <v:imagedata r:id="rId42" o:detectmouseclick="t"/>
                  <v:stroke color="#3465a4" joinstyle="round" endcap="flat"/>
                </v:shape>
                <v:shape id="shape_0" ID="Picture 34247" stroked="f" style="position:absolute;left:7050;top:-2276;width:2257;height:2205;mso-wrap-style:none;v-text-anchor:middle;mso-position-vertical:top" type="shapetype_75">
                  <v:imagedata r:id="rId43" o:detectmouseclick="t"/>
                  <v:stroke color="#3465a4" joinstyle="round" endcap="flat"/>
                </v:shape>
              </v:group>
            </w:pict>
          </mc:Fallback>
        </mc:AlternateContent>
      </w:r>
    </w:p>
    <w:p>
      <w:pPr>
        <w:pStyle w:val="124"/>
        <w:spacing w:before="160" w:after="0"/>
        <w:contextualSpacing/>
        <w:rPr>
          <w:rFonts w:ascii="Times New Roman" w:hAnsi="Times New Roman"/>
          <w:sz w:val="28"/>
          <w:szCs w:val="28"/>
        </w:rPr>
      </w:pPr>
      <w:r>
        <w:rPr>
          <w:iCs/>
          <w:color w:val="000000" w:themeColor="text1"/>
          <w:sz w:val="28"/>
          <w:szCs w:val="28"/>
        </w:rPr>
        <w:t xml:space="preserve">         </w:t>
      </w:r>
      <w:r>
        <w:rPr>
          <w:iCs/>
          <w:color w:val="000000" w:themeColor="text1"/>
          <w:sz w:val="28"/>
          <w:szCs w:val="28"/>
        </w:rPr>
        <w:t>Рисунок 35                                       Рисунок 36                                       Рисунок 37</w:t>
      </w:r>
    </w:p>
    <w:p>
      <w:pPr>
        <w:pStyle w:val="152"/>
        <w:rPr>
          <w:rFonts w:ascii="Times New Roman" w:hAnsi="Times New Roman"/>
          <w:sz w:val="28"/>
          <w:szCs w:val="28"/>
        </w:rPr>
      </w:pPr>
      <w:r>
        <w:rPr>
          <w:b/>
          <w:iCs/>
          <w:color w:val="000000" w:themeColor="text1"/>
          <w:sz w:val="28"/>
          <w:szCs w:val="28"/>
        </w:rPr>
        <w:t>Пальцевое прижатие артерии</w:t>
      </w:r>
      <w:r>
        <w:rPr>
          <w:iCs/>
          <w:color w:val="000000" w:themeColor="text1"/>
          <w:sz w:val="28"/>
          <w:szCs w:val="28"/>
        </w:rPr>
        <w:t xml:space="preserve"> позволяет</w:t>
      </w:r>
      <w:r>
        <w:rPr>
          <w:color w:val="000000" w:themeColor="text1"/>
          <w:sz w:val="28"/>
          <w:szCs w:val="28"/>
        </w:rPr>
        <w:t xml:space="preserve"> достаточно быстро и эффективно останавливать кровотечение из крупных артерий. Давление осуществляется в определенных точках между раной и сердцем. Выбор точек обусловлен возможностью прижатия артерии к кости. Результатом является прекращение поступления крови к поврежденному участку сосуда и остановка или значительное ослабление кровотечения. Как правило, пальцевое прижатие артерии предшествует наложению кровоостанавливающего жгута и используется в первые секунды после обнаружения кровотечения и начала оказания первой помощи (так же, как и прямое давление на рану).</w:t>
      </w:r>
    </w:p>
    <w:p>
      <w:pPr>
        <w:pStyle w:val="152"/>
        <w:rPr>
          <w:rFonts w:ascii="Times New Roman" w:hAnsi="Times New Roman"/>
          <w:sz w:val="28"/>
          <w:szCs w:val="28"/>
        </w:rPr>
      </w:pPr>
      <w:r>
        <w:rPr>
          <w:color w:val="000000" w:themeColor="text1"/>
          <w:sz w:val="28"/>
          <w:szCs w:val="28"/>
        </w:rPr>
        <w:t>Пальцевое прижатие артерии может быть, как самостоятельным способом остановки кровотечения, так и использоваться в комплексе с другими способами (например, с давящей повязкой на рану). Эффективность и правильность использования этого способа определяется визуально – по уменьшению или остановке кровотечения.</w:t>
      </w:r>
    </w:p>
    <w:p>
      <w:pPr>
        <w:pStyle w:val="152"/>
        <w:rPr>
          <w:rFonts w:ascii="Times New Roman" w:hAnsi="Times New Roman"/>
          <w:sz w:val="28"/>
          <w:szCs w:val="28"/>
        </w:rPr>
      </w:pPr>
      <w:r>
        <w:rPr>
          <w:color w:val="000000" w:themeColor="text1"/>
          <w:sz w:val="28"/>
          <w:szCs w:val="28"/>
        </w:rPr>
        <w:t>Общая сонная артерия прижимается на передней поверхности шеи снаружи от гортани на стороне повреждения (рисунок 35). Давление в указанную точку может осуществляться четырьмя пальцами одновременно по направлению к позвоночнику (рисунок 36), при этом сонная артерия придавливается к нему. Другим вариантом пальцевого прижатия сонной артерии является давление в ту же точку большим пальцем по направлению к позвоночнику (рисунок 37). Прижимать необходимо с достаточной силой, т.к. кровотечения из сонной артерии очень интенсивные.</w:t>
      </w:r>
    </w:p>
    <w:p>
      <w:pPr>
        <w:pStyle w:val="152"/>
        <w:rPr>
          <w:rFonts w:ascii="Times New Roman" w:hAnsi="Times New Roman"/>
          <w:sz w:val="28"/>
          <w:szCs w:val="28"/>
        </w:rPr>
      </w:pPr>
      <w:r>
        <w:rPr>
          <w:color w:val="000000" w:themeColor="text1"/>
          <w:sz w:val="28"/>
          <w:szCs w:val="28"/>
        </w:rPr>
        <w:t>Подключичная артерия прижимается в ямке над ключицей к первому ребру (рисунок 38). Осуществлять давление в точку прижатия подключичной артерии можно с помощью четырех выпрямленных пальцев (рисунок 39). Другим способом пальцевого прижатия подключичной артерии является давление согнутыми пальцами (рисунок 40).</w:t>
      </w:r>
    </w:p>
    <w:p>
      <w:pPr>
        <w:pStyle w:val="124"/>
        <w:rPr>
          <w:rFonts w:ascii="Times New Roman" w:hAnsi="Times New Roman"/>
          <w:sz w:val="28"/>
          <w:szCs w:val="28"/>
        </w:rPr>
      </w:pPr>
      <w:r>
        <w:rPr/>
        <mc:AlternateContent>
          <mc:Choice Requires="wpg">
            <w:drawing>
              <wp:inline distT="0" distB="5715" distL="0" distR="4445" wp14:anchorId="036B09EC">
                <wp:extent cx="5826125" cy="1424940"/>
                <wp:effectExtent l="0" t="0" r="4445" b="5715"/>
                <wp:docPr id="21" name="Фигура13"/>
                <a:graphic xmlns:a="http://schemas.openxmlformats.org/drawingml/2006/main">
                  <a:graphicData uri="http://schemas.microsoft.com/office/word/2010/wordprocessingGroup">
                    <wpg:wgp>
                      <wpg:cNvGrpSpPr/>
                      <wpg:grpSpPr>
                        <a:xfrm>
                          <a:off x="0" y="0"/>
                          <a:ext cx="5825520" cy="1424160"/>
                          <a:chOff x="0" y="-1430640"/>
                          <a:chExt cx="5825520" cy="1424160"/>
                        </a:xfrm>
                      </wpg:grpSpPr>
                      <pic:pic xmlns:pic="http://schemas.openxmlformats.org/drawingml/2006/picture">
                        <pic:nvPicPr>
                          <pic:cNvPr id="32" name="Picture 34252" descr=""/>
                          <pic:cNvPicPr/>
                        </pic:nvPicPr>
                        <pic:blipFill>
                          <a:blip r:embed="rId44"/>
                          <a:stretch/>
                        </pic:blipFill>
                        <pic:spPr>
                          <a:xfrm>
                            <a:off x="0" y="0"/>
                            <a:ext cx="1384200" cy="1361520"/>
                          </a:xfrm>
                          <a:prstGeom prst="rect">
                            <a:avLst/>
                          </a:prstGeom>
                          <a:ln w="0">
                            <a:noFill/>
                          </a:ln>
                        </pic:spPr>
                      </pic:pic>
                      <pic:pic xmlns:pic="http://schemas.openxmlformats.org/drawingml/2006/picture">
                        <pic:nvPicPr>
                          <pic:cNvPr id="33" name="Picture 34257" descr=""/>
                          <pic:cNvPicPr/>
                        </pic:nvPicPr>
                        <pic:blipFill>
                          <a:blip r:embed="rId45"/>
                          <a:stretch/>
                        </pic:blipFill>
                        <pic:spPr>
                          <a:xfrm>
                            <a:off x="2256840" y="57240"/>
                            <a:ext cx="1404000" cy="1367280"/>
                          </a:xfrm>
                          <a:prstGeom prst="rect">
                            <a:avLst/>
                          </a:prstGeom>
                          <a:ln w="0">
                            <a:noFill/>
                          </a:ln>
                        </pic:spPr>
                      </pic:pic>
                      <pic:pic xmlns:pic="http://schemas.openxmlformats.org/drawingml/2006/picture">
                        <pic:nvPicPr>
                          <pic:cNvPr id="34" name="Picture 34262" descr=""/>
                          <pic:cNvPicPr/>
                        </pic:nvPicPr>
                        <pic:blipFill>
                          <a:blip r:embed="rId46"/>
                          <a:stretch/>
                        </pic:blipFill>
                        <pic:spPr>
                          <a:xfrm>
                            <a:off x="4391640" y="0"/>
                            <a:ext cx="1433880" cy="1361520"/>
                          </a:xfrm>
                          <a:prstGeom prst="rect">
                            <a:avLst/>
                          </a:prstGeom>
                          <a:ln w="0">
                            <a:noFill/>
                          </a:ln>
                        </pic:spPr>
                      </pic:pic>
                    </wpg:wgp>
                  </a:graphicData>
                </a:graphic>
              </wp:inline>
            </w:drawing>
          </mc:Choice>
          <mc:Fallback>
            <w:pict>
              <v:group id="shape_0" alt="Фигура13" style="position:absolute;margin-left:0pt;margin-top:-112.65pt;width:458.7pt;height:112.15pt" coordorigin="0,-2253" coordsize="9174,2243">
                <v:shape id="shape_0" ID="Picture 34252" stroked="f" style="position:absolute;left:0;top:-2253;width:2179;height:2143;mso-wrap-style:none;v-text-anchor:middle;mso-position-vertical:top" type="shapetype_75">
                  <v:imagedata r:id="rId44" o:detectmouseclick="t"/>
                  <v:stroke color="#3465a4" joinstyle="round" endcap="flat"/>
                  <w10:wrap type="square"/>
                </v:shape>
                <v:shape id="shape_0" ID="Picture 34257" stroked="f" style="position:absolute;left:3554;top:-2163;width:2210;height:2152;mso-wrap-style:none;v-text-anchor:middle;mso-position-vertical:top" type="shapetype_75">
                  <v:imagedata r:id="rId45" o:detectmouseclick="t"/>
                  <v:stroke color="#3465a4" joinstyle="round" endcap="flat"/>
                </v:shape>
                <v:shape id="shape_0" ID="Picture 34262" stroked="f" style="position:absolute;left:6916;top:-2253;width:2257;height:2143;mso-wrap-style:none;v-text-anchor:middle;mso-position-vertical:top" type="shapetype_75">
                  <v:imagedata r:id="rId46" o:detectmouseclick="t"/>
                  <v:stroke color="#3465a4" joinstyle="round" endcap="flat"/>
                </v:shape>
              </v:group>
            </w:pict>
          </mc:Fallback>
        </mc:AlternateContent>
      </w:r>
    </w:p>
    <w:p>
      <w:pPr>
        <w:pStyle w:val="124"/>
        <w:spacing w:before="0" w:after="160"/>
        <w:contextualSpacing/>
        <w:rPr>
          <w:rFonts w:ascii="Times New Roman" w:hAnsi="Times New Roman"/>
          <w:sz w:val="28"/>
          <w:szCs w:val="28"/>
        </w:rPr>
      </w:pPr>
      <w:r>
        <w:rPr>
          <w:color w:val="000000" w:themeColor="text1"/>
          <w:sz w:val="28"/>
          <w:szCs w:val="28"/>
        </w:rPr>
        <w:t xml:space="preserve">          </w:t>
      </w:r>
      <w:r>
        <w:rPr>
          <w:color w:val="000000" w:themeColor="text1"/>
          <w:sz w:val="28"/>
          <w:szCs w:val="28"/>
        </w:rPr>
        <w:t>Рисунок 38.                                   Рисунок 39.                                         Рисунок 40.</w:t>
      </w:r>
    </w:p>
    <w:p>
      <w:pPr>
        <w:pStyle w:val="152"/>
        <w:rPr>
          <w:rFonts w:ascii="Times New Roman" w:hAnsi="Times New Roman"/>
          <w:sz w:val="28"/>
          <w:szCs w:val="28"/>
        </w:rPr>
      </w:pPr>
      <w:r>
        <w:rPr>
          <w:color w:val="000000" w:themeColor="text1"/>
          <w:sz w:val="28"/>
          <w:szCs w:val="28"/>
        </w:rPr>
        <w:t>Плечевая артерия прижимается к плечевой кости с внутренней стороны между бицепсом и трицепсом в средней трети плеча (рисунок 41), в случае если кровотечение возникло из ран средней и нижней трети плеча, предплечья и кисти. Давление на точку прижатия осуществляется с помощью четырех пальцев кисти, обхватывающей плечо пострадавшего сверху или снизу (рисунок 42).</w:t>
      </w:r>
    </w:p>
    <w:p>
      <w:pPr>
        <w:pStyle w:val="124"/>
        <w:rPr>
          <w:rFonts w:ascii="Times New Roman" w:hAnsi="Times New Roman"/>
          <w:sz w:val="28"/>
          <w:szCs w:val="28"/>
        </w:rPr>
      </w:pPr>
      <w:r>
        <w:rPr/>
        <mc:AlternateContent>
          <mc:Choice Requires="wpg">
            <w:drawing>
              <wp:inline distT="0" distB="0" distL="0" distR="4445" wp14:anchorId="0A4A2116">
                <wp:extent cx="5826760" cy="1125855"/>
                <wp:effectExtent l="0" t="0" r="4445" b="0"/>
                <wp:docPr id="22" name="Фигура14"/>
                <a:graphic xmlns:a="http://schemas.openxmlformats.org/drawingml/2006/main">
                  <a:graphicData uri="http://schemas.microsoft.com/office/word/2010/wordprocessingGroup">
                    <wpg:wgp>
                      <wpg:cNvGrpSpPr/>
                      <wpg:grpSpPr>
                        <a:xfrm>
                          <a:off x="0" y="0"/>
                          <a:ext cx="5826240" cy="1125360"/>
                          <a:chOff x="0" y="-1125720"/>
                          <a:chExt cx="5826240" cy="1125360"/>
                        </a:xfrm>
                      </wpg:grpSpPr>
                      <pic:pic xmlns:pic="http://schemas.openxmlformats.org/drawingml/2006/picture">
                        <pic:nvPicPr>
                          <pic:cNvPr id="35" name="Picture 370095" descr=""/>
                          <pic:cNvPicPr/>
                        </pic:nvPicPr>
                        <pic:blipFill>
                          <a:blip r:embed="rId47"/>
                          <a:stretch/>
                        </pic:blipFill>
                        <pic:spPr>
                          <a:xfrm>
                            <a:off x="0" y="0"/>
                            <a:ext cx="2099160" cy="1074600"/>
                          </a:xfrm>
                          <a:prstGeom prst="rect">
                            <a:avLst/>
                          </a:prstGeom>
                          <a:ln w="0">
                            <a:noFill/>
                          </a:ln>
                        </pic:spPr>
                      </pic:pic>
                      <pic:pic xmlns:pic="http://schemas.openxmlformats.org/drawingml/2006/picture">
                        <pic:nvPicPr>
                          <pic:cNvPr id="36" name="Picture 34380" descr=""/>
                          <pic:cNvPicPr/>
                        </pic:nvPicPr>
                        <pic:blipFill>
                          <a:blip r:embed="rId48"/>
                          <a:stretch/>
                        </pic:blipFill>
                        <pic:spPr>
                          <a:xfrm>
                            <a:off x="3713400" y="48240"/>
                            <a:ext cx="2112480" cy="1077120"/>
                          </a:xfrm>
                          <a:prstGeom prst="rect">
                            <a:avLst/>
                          </a:prstGeom>
                          <a:ln w="0">
                            <a:noFill/>
                          </a:ln>
                        </pic:spPr>
                      </pic:pic>
                    </wpg:wgp>
                  </a:graphicData>
                </a:graphic>
              </wp:inline>
            </w:drawing>
          </mc:Choice>
          <mc:Fallback>
            <w:pict>
              <v:group id="shape_0" alt="Фигура14" style="position:absolute;margin-left:0pt;margin-top:-88.65pt;width:458.75pt;height:88.6pt" coordorigin="0,-1773" coordsize="9175,1772">
                <v:shape id="shape_0" ID="Picture 370095" stroked="f" style="position:absolute;left:0;top:-1773;width:3305;height:1691;mso-wrap-style:none;v-text-anchor:middle;mso-position-vertical:top" type="shapetype_75">
                  <v:imagedata r:id="rId47" o:detectmouseclick="t"/>
                  <v:stroke color="#3465a4" joinstyle="round" endcap="flat"/>
                  <w10:wrap type="square"/>
                </v:shape>
                <v:shape id="shape_0" ID="Picture 34380" stroked="f" style="position:absolute;left:5848;top:-1697;width:3326;height:1695;mso-wrap-style:none;v-text-anchor:middle;mso-position-vertical:top" type="shapetype_75">
                  <v:imagedata r:id="rId48" o:detectmouseclick="t"/>
                  <v:stroke color="#3465a4" joinstyle="round" endcap="flat"/>
                </v:shape>
              </v:group>
            </w:pict>
          </mc:Fallback>
        </mc:AlternateContent>
      </w:r>
    </w:p>
    <w:p>
      <w:pPr>
        <w:pStyle w:val="124"/>
        <w:rPr>
          <w:rFonts w:ascii="Times New Roman" w:hAnsi="Times New Roman"/>
          <w:sz w:val="28"/>
          <w:szCs w:val="28"/>
        </w:rPr>
      </w:pPr>
      <w:r>
        <w:rPr>
          <w:color w:val="000000" w:themeColor="text1"/>
          <w:sz w:val="28"/>
          <w:szCs w:val="28"/>
        </w:rPr>
        <w:t xml:space="preserve">                </w:t>
      </w:r>
      <w:r>
        <w:rPr>
          <w:color w:val="000000" w:themeColor="text1"/>
          <w:sz w:val="28"/>
          <w:szCs w:val="28"/>
        </w:rPr>
        <w:t xml:space="preserve">Рисунок 41. </w:t>
        <w:tab/>
        <w:t xml:space="preserve">                                                                           Рисунок 42.</w:t>
      </w:r>
    </w:p>
    <w:p>
      <w:pPr>
        <w:pStyle w:val="152"/>
        <w:rPr>
          <w:rFonts w:ascii="Times New Roman" w:hAnsi="Times New Roman"/>
          <w:sz w:val="28"/>
          <w:szCs w:val="28"/>
        </w:rPr>
      </w:pPr>
      <w:r>
        <w:rPr>
          <w:color w:val="000000" w:themeColor="text1"/>
          <w:sz w:val="28"/>
          <w:szCs w:val="28"/>
        </w:rPr>
        <w:t>Подмышечная артерия прижимается к плечевой кости в подмышечной впадине (рисунок 43) при кровотечении из раны плеча ниже плечевого сустава. Давление в точку прижатия подмышечной артерии производится прямыми, жестко зафиксированными пальцами с достаточной силой в направлении плечевого сустава. При этом область плечевого сустава пострадавшего следует придерживать другой рукой (рисунок 44).</w:t>
      </w:r>
    </w:p>
    <w:p>
      <w:pPr>
        <w:pStyle w:val="Normal"/>
        <w:rPr>
          <w:rFonts w:ascii="Times New Roman" w:hAnsi="Times New Roman"/>
          <w:sz w:val="28"/>
          <w:szCs w:val="28"/>
        </w:rPr>
      </w:pPr>
      <w:r>
        <w:rPr/>
        <mc:AlternateContent>
          <mc:Choice Requires="wpg">
            <w:drawing>
              <wp:inline distT="0" distB="0" distL="0" distR="4445" wp14:anchorId="3C622463">
                <wp:extent cx="5826760" cy="1076325"/>
                <wp:effectExtent l="0" t="0" r="4445" b="0"/>
                <wp:docPr id="23" name="Фигура15"/>
                <a:graphic xmlns:a="http://schemas.openxmlformats.org/drawingml/2006/main">
                  <a:graphicData uri="http://schemas.microsoft.com/office/word/2010/wordprocessingGroup">
                    <wpg:wgp>
                      <wpg:cNvGrpSpPr/>
                      <wpg:grpSpPr>
                        <a:xfrm>
                          <a:off x="0" y="0"/>
                          <a:ext cx="5826240" cy="1075680"/>
                          <a:chOff x="0" y="-1076400"/>
                          <a:chExt cx="5826240" cy="1075680"/>
                        </a:xfrm>
                      </wpg:grpSpPr>
                      <pic:pic xmlns:pic="http://schemas.openxmlformats.org/drawingml/2006/picture">
                        <pic:nvPicPr>
                          <pic:cNvPr id="37" name="Picture 34542" descr=""/>
                          <pic:cNvPicPr/>
                        </pic:nvPicPr>
                        <pic:blipFill>
                          <a:blip r:embed="rId49"/>
                          <a:stretch/>
                        </pic:blipFill>
                        <pic:spPr>
                          <a:xfrm>
                            <a:off x="0" y="3240"/>
                            <a:ext cx="2101680" cy="1072440"/>
                          </a:xfrm>
                          <a:prstGeom prst="rect">
                            <a:avLst/>
                          </a:prstGeom>
                          <a:ln w="0">
                            <a:noFill/>
                          </a:ln>
                        </pic:spPr>
                      </pic:pic>
                      <pic:pic xmlns:pic="http://schemas.openxmlformats.org/drawingml/2006/picture">
                        <pic:nvPicPr>
                          <pic:cNvPr id="38" name="Picture 34547" descr=""/>
                          <pic:cNvPicPr/>
                        </pic:nvPicPr>
                        <pic:blipFill>
                          <a:blip r:embed="rId50"/>
                          <a:stretch/>
                        </pic:blipFill>
                        <pic:spPr>
                          <a:xfrm>
                            <a:off x="3847320" y="0"/>
                            <a:ext cx="1978560" cy="1075680"/>
                          </a:xfrm>
                          <a:prstGeom prst="rect">
                            <a:avLst/>
                          </a:prstGeom>
                          <a:ln w="0">
                            <a:noFill/>
                          </a:ln>
                        </pic:spPr>
                      </pic:pic>
                    </wpg:wgp>
                  </a:graphicData>
                </a:graphic>
              </wp:inline>
            </w:drawing>
          </mc:Choice>
          <mc:Fallback>
            <w:pict>
              <v:group id="shape_0" alt="Фигура15" style="position:absolute;margin-left:0pt;margin-top:-84.75pt;width:458.75pt;height:84.7pt" coordorigin="0,-1695" coordsize="9175,1694">
                <v:shape id="shape_0" ID="Picture 34542" stroked="f" style="position:absolute;left:0;top:-1690;width:3309;height:1688;mso-wrap-style:none;v-text-anchor:middle;mso-position-vertical:top" type="shapetype_75">
                  <v:imagedata r:id="rId49" o:detectmouseclick="t"/>
                  <v:stroke color="#3465a4" joinstyle="round" endcap="flat"/>
                  <w10:wrap type="square"/>
                </v:shape>
                <v:shape id="shape_0" ID="Picture 34547" stroked="f" style="position:absolute;left:6059;top:-1695;width:3115;height:1693;mso-wrap-style:none;v-text-anchor:middle;mso-position-vertical:top" type="shapetype_75">
                  <v:imagedata r:id="rId50" o:detectmouseclick="t"/>
                  <v:stroke color="#3465a4" joinstyle="round" endcap="flat"/>
                </v:shape>
              </v:group>
            </w:pict>
          </mc:Fallback>
        </mc:AlternateContent>
      </w:r>
    </w:p>
    <w:p>
      <w:pPr>
        <w:pStyle w:val="124"/>
        <w:spacing w:before="0" w:after="120"/>
        <w:ind w:left="284" w:hanging="0"/>
        <w:contextualSpacing/>
        <w:rPr>
          <w:rFonts w:ascii="Times New Roman" w:hAnsi="Times New Roman"/>
          <w:sz w:val="28"/>
          <w:szCs w:val="28"/>
        </w:rPr>
      </w:pPr>
      <w:r>
        <w:rPr>
          <w:color w:val="000000" w:themeColor="text1"/>
          <w:sz w:val="28"/>
          <w:szCs w:val="28"/>
        </w:rPr>
        <w:t xml:space="preserve">        </w:t>
      </w:r>
      <w:r>
        <w:rPr>
          <w:color w:val="000000" w:themeColor="text1"/>
          <w:sz w:val="28"/>
          <w:szCs w:val="28"/>
        </w:rPr>
        <w:t xml:space="preserve">Рисунок 43. </w:t>
        <w:tab/>
        <w:t xml:space="preserve">                                                                                 Рисунок 44.</w:t>
      </w:r>
    </w:p>
    <w:p>
      <w:pPr>
        <w:pStyle w:val="152"/>
        <w:rPr>
          <w:rFonts w:ascii="Times New Roman" w:hAnsi="Times New Roman"/>
          <w:sz w:val="28"/>
          <w:szCs w:val="28"/>
        </w:rPr>
      </w:pPr>
      <w:r>
        <w:rPr>
          <w:color w:val="000000" w:themeColor="text1"/>
          <w:sz w:val="28"/>
          <w:szCs w:val="28"/>
        </w:rPr>
        <w:t>Бедренная артерия прижимается ниже паховой складки (рисунок 45) при кровотечении из ран в области бедра. Давление выполняется кулаком, зафиксированным второй рукой, весом тела участника оказания первой помощи (рисунок 46).</w:t>
      </w:r>
    </w:p>
    <w:p>
      <w:pPr>
        <w:pStyle w:val="124"/>
        <w:rPr>
          <w:rFonts w:ascii="Times New Roman" w:hAnsi="Times New Roman"/>
          <w:sz w:val="28"/>
          <w:szCs w:val="28"/>
        </w:rPr>
      </w:pPr>
      <w:r>
        <w:rPr/>
        <mc:AlternateContent>
          <mc:Choice Requires="wpg">
            <w:drawing>
              <wp:inline distT="0" distB="0" distL="0" distR="0" wp14:anchorId="4B23F881">
                <wp:extent cx="5628640" cy="1742440"/>
                <wp:effectExtent l="0" t="0" r="0" b="0"/>
                <wp:docPr id="24" name="Фигура16"/>
                <a:graphic xmlns:a="http://schemas.openxmlformats.org/drawingml/2006/main">
                  <a:graphicData uri="http://schemas.microsoft.com/office/word/2010/wordprocessingGroup">
                    <wpg:wgp>
                      <wpg:cNvGrpSpPr/>
                      <wpg:grpSpPr>
                        <a:xfrm>
                          <a:off x="0" y="0"/>
                          <a:ext cx="5627880" cy="1741680"/>
                          <a:chOff x="0" y="-1742400"/>
                          <a:chExt cx="5627880" cy="1741680"/>
                        </a:xfrm>
                      </wpg:grpSpPr>
                      <pic:pic xmlns:pic="http://schemas.openxmlformats.org/drawingml/2006/picture">
                        <pic:nvPicPr>
                          <pic:cNvPr id="39" name="Picture 370097" descr=""/>
                          <pic:cNvPicPr/>
                        </pic:nvPicPr>
                        <pic:blipFill>
                          <a:blip r:embed="rId51"/>
                          <a:stretch/>
                        </pic:blipFill>
                        <pic:spPr>
                          <a:xfrm>
                            <a:off x="0" y="403200"/>
                            <a:ext cx="2099880" cy="1122120"/>
                          </a:xfrm>
                          <a:prstGeom prst="rect">
                            <a:avLst/>
                          </a:prstGeom>
                          <a:ln w="0">
                            <a:noFill/>
                          </a:ln>
                        </pic:spPr>
                      </pic:pic>
                      <pic:pic xmlns:pic="http://schemas.openxmlformats.org/drawingml/2006/picture">
                        <pic:nvPicPr>
                          <pic:cNvPr id="40" name="Picture 370096" descr=""/>
                          <pic:cNvPicPr/>
                        </pic:nvPicPr>
                        <pic:blipFill>
                          <a:blip r:embed="rId52"/>
                          <a:stretch/>
                        </pic:blipFill>
                        <pic:spPr>
                          <a:xfrm>
                            <a:off x="3636720" y="0"/>
                            <a:ext cx="1991520" cy="1741680"/>
                          </a:xfrm>
                          <a:prstGeom prst="rect">
                            <a:avLst/>
                          </a:prstGeom>
                          <a:ln w="0">
                            <a:noFill/>
                          </a:ln>
                        </pic:spPr>
                      </pic:pic>
                    </wpg:wgp>
                  </a:graphicData>
                </a:graphic>
              </wp:inline>
            </w:drawing>
          </mc:Choice>
          <mc:Fallback>
            <w:pict>
              <v:group id="shape_0" alt="Фигура16" style="position:absolute;margin-left:0pt;margin-top:-137.2pt;width:443.15pt;height:137.15pt" coordorigin="0,-2744" coordsize="8863,2743">
                <v:shape id="shape_0" ID="Picture 370097" stroked="f" style="position:absolute;left:0;top:-2109;width:3306;height:1766;mso-wrap-style:none;v-text-anchor:middle;mso-position-vertical:top" type="shapetype_75">
                  <v:imagedata r:id="rId51" o:detectmouseclick="t"/>
                  <v:stroke color="#3465a4" joinstyle="round" endcap="flat"/>
                  <w10:wrap type="square"/>
                </v:shape>
                <v:shape id="shape_0" ID="Picture 370096" stroked="f" style="position:absolute;left:5727;top:-2744;width:3135;height:2742;mso-wrap-style:none;v-text-anchor:middle;mso-position-vertical:top" type="shapetype_75">
                  <v:imagedata r:id="rId52" o:detectmouseclick="t"/>
                  <v:stroke color="#3465a4" joinstyle="round" endcap="flat"/>
                </v:shape>
              </v:group>
            </w:pict>
          </mc:Fallback>
        </mc:AlternateContent>
      </w:r>
    </w:p>
    <w:p>
      <w:pPr>
        <w:pStyle w:val="124"/>
        <w:rPr>
          <w:rFonts w:ascii="Times New Roman" w:hAnsi="Times New Roman"/>
          <w:sz w:val="28"/>
          <w:szCs w:val="28"/>
        </w:rPr>
      </w:pPr>
      <w:r>
        <w:rPr>
          <w:color w:val="000000" w:themeColor="text1"/>
          <w:sz w:val="28"/>
          <w:szCs w:val="28"/>
        </w:rPr>
        <w:t xml:space="preserve">               </w:t>
      </w:r>
      <w:r>
        <w:rPr>
          <w:color w:val="000000" w:themeColor="text1"/>
          <w:sz w:val="28"/>
          <w:szCs w:val="28"/>
        </w:rPr>
        <w:t xml:space="preserve">Рисунок 45. </w:t>
        <w:tab/>
        <w:t xml:space="preserve">                                                                 Рисунок 46</w:t>
      </w:r>
    </w:p>
    <w:p>
      <w:pPr>
        <w:pStyle w:val="124"/>
        <w:rPr>
          <w:rFonts w:ascii="Times New Roman" w:hAnsi="Times New Roman"/>
          <w:sz w:val="28"/>
          <w:szCs w:val="28"/>
        </w:rPr>
      </w:pPr>
      <w:r>
        <w:rPr>
          <w:b/>
          <w:color w:val="000000" w:themeColor="text1"/>
          <w:sz w:val="28"/>
          <w:szCs w:val="28"/>
        </w:rPr>
        <w:t>Максимальное сгибание конечности в суставе</w:t>
      </w:r>
      <w:r>
        <w:rPr>
          <w:color w:val="000000" w:themeColor="text1"/>
          <w:sz w:val="28"/>
          <w:szCs w:val="28"/>
        </w:rPr>
        <w:t xml:space="preserve"> приводит к перегибу и сдавлению кровеносного сосуда, что способствует прекращению кровотечения. Этот способ достаточно эффективно останавливает кровотечение. Для повышения эффективности в область сустава необходимо вложить 1-2 бинта или свернутую валиком одежду. После сгибания конечность фиксируют руками, несколькими турами бинта или подручными средствами (например, брючным ремнем).</w:t>
      </w:r>
    </w:p>
    <w:p>
      <w:pPr>
        <w:pStyle w:val="124"/>
        <w:rPr>
          <w:rFonts w:ascii="Times New Roman" w:hAnsi="Times New Roman"/>
          <w:sz w:val="28"/>
          <w:szCs w:val="28"/>
        </w:rPr>
      </w:pPr>
      <w:r>
        <w:rPr>
          <w:color w:val="000000" w:themeColor="text1"/>
          <w:sz w:val="28"/>
          <w:szCs w:val="28"/>
        </w:rPr>
        <w:t xml:space="preserve">При кровотечениях из ран верхней части плеча и подключичной области верхнюю конечность заводят за спину со сгибанием в локтевом суставе и фиксируют бинтом или обе руки заводят назад со сгибанием в локтевых суставах и притягивают друг к другу бинтом. </w:t>
      </w:r>
    </w:p>
    <w:p>
      <w:pPr>
        <w:pStyle w:val="124"/>
        <w:rPr>
          <w:rFonts w:ascii="Times New Roman" w:hAnsi="Times New Roman"/>
          <w:sz w:val="28"/>
          <w:szCs w:val="28"/>
        </w:rPr>
      </w:pPr>
      <w:r>
        <w:rPr>
          <w:color w:val="000000" w:themeColor="text1"/>
          <w:sz w:val="28"/>
          <w:szCs w:val="28"/>
        </w:rPr>
        <w:t>Для остановки кровотечения из предплечья в локтевой сгиб вкладывают валик, конечность максимально сгибают в локтевом суставе и предплечье фиксируют к плечу в таком положении, например, ремнем (рисунок 47).</w:t>
      </w:r>
    </w:p>
    <w:p>
      <w:pPr>
        <w:pStyle w:val="124"/>
        <w:spacing w:before="0" w:after="120"/>
        <w:contextualSpacing/>
        <w:rPr>
          <w:rFonts w:ascii="Times New Roman" w:hAnsi="Times New Roman"/>
          <w:sz w:val="28"/>
          <w:szCs w:val="28"/>
        </w:rPr>
      </w:pPr>
      <w:r>
        <w:rPr>
          <w:color w:val="000000" w:themeColor="text1"/>
          <w:sz w:val="28"/>
          <w:szCs w:val="28"/>
        </w:rPr>
        <w:t>При повреждении сосудов стопы, голени и подколенной ямки в последнюю вкладывают несколько бинтов или валик из ткани, после чего конечность сгибают в коленном суставе и фиксируют в этом положении бинтом (рисунок 48).</w:t>
      </w:r>
    </w:p>
    <w:p>
      <w:pPr>
        <w:pStyle w:val="124"/>
        <w:rPr>
          <w:rFonts w:ascii="Times New Roman" w:hAnsi="Times New Roman"/>
          <w:sz w:val="28"/>
          <w:szCs w:val="28"/>
        </w:rPr>
      </w:pPr>
      <w:r>
        <w:rPr/>
        <mc:AlternateContent>
          <mc:Choice Requires="wpg">
            <w:drawing>
              <wp:inline distT="0" distB="0" distL="0" distR="6350" wp14:anchorId="550A5625">
                <wp:extent cx="5767705" cy="1282065"/>
                <wp:effectExtent l="0" t="0" r="6350" b="0"/>
                <wp:docPr id="25" name="Фигура17"/>
                <a:graphic xmlns:a="http://schemas.openxmlformats.org/drawingml/2006/main">
                  <a:graphicData uri="http://schemas.microsoft.com/office/word/2010/wordprocessingGroup">
                    <wpg:wgp>
                      <wpg:cNvGrpSpPr/>
                      <wpg:grpSpPr>
                        <a:xfrm>
                          <a:off x="0" y="0"/>
                          <a:ext cx="5767200" cy="1281600"/>
                          <a:chOff x="0" y="-1281960"/>
                          <a:chExt cx="5767200" cy="1281600"/>
                        </a:xfrm>
                      </wpg:grpSpPr>
                      <pic:pic xmlns:pic="http://schemas.openxmlformats.org/drawingml/2006/picture">
                        <pic:nvPicPr>
                          <pic:cNvPr id="41" name="Picture 34941" descr=""/>
                          <pic:cNvPicPr/>
                        </pic:nvPicPr>
                        <pic:blipFill>
                          <a:blip r:embed="rId53"/>
                          <a:stretch/>
                        </pic:blipFill>
                        <pic:spPr>
                          <a:xfrm>
                            <a:off x="0" y="0"/>
                            <a:ext cx="1414080" cy="1236240"/>
                          </a:xfrm>
                          <a:prstGeom prst="rect">
                            <a:avLst/>
                          </a:prstGeom>
                          <a:ln w="0">
                            <a:noFill/>
                          </a:ln>
                        </pic:spPr>
                      </pic:pic>
                      <pic:pic xmlns:pic="http://schemas.openxmlformats.org/drawingml/2006/picture">
                        <pic:nvPicPr>
                          <pic:cNvPr id="42" name="Picture 370098" descr=""/>
                          <pic:cNvPicPr/>
                        </pic:nvPicPr>
                        <pic:blipFill>
                          <a:blip r:embed="rId54"/>
                          <a:stretch/>
                        </pic:blipFill>
                        <pic:spPr>
                          <a:xfrm>
                            <a:off x="2258640" y="0"/>
                            <a:ext cx="1377360" cy="1235880"/>
                          </a:xfrm>
                          <a:prstGeom prst="rect">
                            <a:avLst/>
                          </a:prstGeom>
                          <a:ln w="0">
                            <a:noFill/>
                          </a:ln>
                        </pic:spPr>
                      </pic:pic>
                      <pic:pic xmlns:pic="http://schemas.openxmlformats.org/drawingml/2006/picture">
                        <pic:nvPicPr>
                          <pic:cNvPr id="43" name="Picture 34951" descr=""/>
                          <pic:cNvPicPr/>
                        </pic:nvPicPr>
                        <pic:blipFill>
                          <a:blip r:embed="rId55"/>
                          <a:stretch/>
                        </pic:blipFill>
                        <pic:spPr>
                          <a:xfrm>
                            <a:off x="4352760" y="43920"/>
                            <a:ext cx="1414080" cy="1237680"/>
                          </a:xfrm>
                          <a:prstGeom prst="rect">
                            <a:avLst/>
                          </a:prstGeom>
                          <a:ln w="0">
                            <a:noFill/>
                          </a:ln>
                        </pic:spPr>
                      </pic:pic>
                    </wpg:wgp>
                  </a:graphicData>
                </a:graphic>
              </wp:inline>
            </w:drawing>
          </mc:Choice>
          <mc:Fallback>
            <w:pict>
              <v:group id="shape_0" alt="Фигура17" style="position:absolute;margin-left:0pt;margin-top:-100.95pt;width:454.1pt;height:100.9pt" coordorigin="0,-2019" coordsize="9082,2018">
                <v:shape id="shape_0" ID="Picture 34941" stroked="f" style="position:absolute;left:0;top:-2019;width:2226;height:1946;mso-wrap-style:none;v-text-anchor:middle;mso-position-vertical:top" type="shapetype_75">
                  <v:imagedata r:id="rId53" o:detectmouseclick="t"/>
                  <v:stroke color="#3465a4" joinstyle="round" endcap="flat"/>
                  <w10:wrap type="square"/>
                </v:shape>
                <v:shape id="shape_0" ID="Picture 370098" stroked="f" style="position:absolute;left:3557;top:-2019;width:2168;height:1945;mso-wrap-style:none;v-text-anchor:middle;mso-position-vertical:top" type="shapetype_75">
                  <v:imagedata r:id="rId54" o:detectmouseclick="t"/>
                  <v:stroke color="#3465a4" joinstyle="round" endcap="flat"/>
                </v:shape>
                <v:shape id="shape_0" ID="Picture 34951" stroked="f" style="position:absolute;left:6855;top:-1950;width:2226;height:1948;mso-wrap-style:none;v-text-anchor:middle;mso-position-vertical:top" type="shapetype_75">
                  <v:imagedata r:id="rId55" o:detectmouseclick="t"/>
                  <v:stroke color="#3465a4" joinstyle="round" endcap="flat"/>
                </v:shape>
              </v:group>
            </w:pict>
          </mc:Fallback>
        </mc:AlternateContent>
      </w:r>
    </w:p>
    <w:p>
      <w:pPr>
        <w:pStyle w:val="124"/>
        <w:rPr>
          <w:rFonts w:ascii="Times New Roman" w:hAnsi="Times New Roman"/>
          <w:sz w:val="28"/>
          <w:szCs w:val="28"/>
        </w:rPr>
      </w:pPr>
      <w:r>
        <w:rPr>
          <w:color w:val="000000" w:themeColor="text1"/>
          <w:sz w:val="28"/>
          <w:szCs w:val="28"/>
        </w:rPr>
        <w:t xml:space="preserve">          </w:t>
      </w:r>
      <w:r>
        <w:rPr>
          <w:color w:val="000000" w:themeColor="text1"/>
          <w:sz w:val="28"/>
          <w:szCs w:val="28"/>
        </w:rPr>
        <w:t>Рисунок 47                                     Рисунок 48.                                    Рисунок 49.</w:t>
      </w:r>
    </w:p>
    <w:p>
      <w:pPr>
        <w:pStyle w:val="152"/>
        <w:rPr>
          <w:rFonts w:ascii="Times New Roman" w:hAnsi="Times New Roman"/>
          <w:sz w:val="28"/>
          <w:szCs w:val="28"/>
        </w:rPr>
      </w:pPr>
      <w:r>
        <w:rPr>
          <w:color w:val="000000" w:themeColor="text1"/>
          <w:sz w:val="28"/>
          <w:szCs w:val="28"/>
        </w:rPr>
        <w:t>Для остановки кровотечения при травме бедра сверток из ткани или несколько бинтов вкладывают в область паховой складки, нижнюю конечность сгибают в тазобедренном суставе (притягивают колено к груди) и фиксируют руками или бинтом (рисунок 49).</w:t>
      </w:r>
    </w:p>
    <w:p>
      <w:pPr>
        <w:pStyle w:val="152"/>
        <w:rPr>
          <w:rFonts w:ascii="Times New Roman" w:hAnsi="Times New Roman"/>
          <w:sz w:val="28"/>
          <w:szCs w:val="28"/>
        </w:rPr>
      </w:pPr>
      <w:r>
        <w:rPr>
          <w:b/>
          <w:color w:val="000000" w:themeColor="text1"/>
          <w:sz w:val="28"/>
          <w:szCs w:val="28"/>
        </w:rPr>
        <w:t>Наложение кровоостанавливающего жгута</w:t>
      </w:r>
      <w:r>
        <w:rPr>
          <w:color w:val="000000" w:themeColor="text1"/>
          <w:sz w:val="28"/>
          <w:szCs w:val="28"/>
        </w:rPr>
        <w:t xml:space="preserve"> может применяться для более продолжительной временной остановки сильного артериального кровотечения. Для снижения негативного воздействия жгута на конечности его следует накладывать в соответствии со следующими правилами:</w:t>
      </w:r>
    </w:p>
    <w:p>
      <w:pPr>
        <w:pStyle w:val="124"/>
        <w:numPr>
          <w:ilvl w:val="0"/>
          <w:numId w:val="36"/>
        </w:numPr>
        <w:ind w:left="0" w:firstLine="709"/>
        <w:rPr>
          <w:rFonts w:ascii="Times New Roman" w:hAnsi="Times New Roman"/>
          <w:sz w:val="28"/>
          <w:szCs w:val="28"/>
        </w:rPr>
      </w:pPr>
      <w:r>
        <w:rPr>
          <w:color w:val="000000" w:themeColor="text1"/>
          <w:sz w:val="28"/>
          <w:szCs w:val="28"/>
        </w:rPr>
        <w:t>Жгут следует накладывать только при артериальном кровотечении при ранении плеча и бедра.</w:t>
      </w:r>
    </w:p>
    <w:p>
      <w:pPr>
        <w:pStyle w:val="124"/>
        <w:numPr>
          <w:ilvl w:val="0"/>
          <w:numId w:val="36"/>
        </w:numPr>
        <w:ind w:left="0" w:firstLine="709"/>
        <w:rPr>
          <w:rFonts w:ascii="Times New Roman" w:hAnsi="Times New Roman"/>
          <w:sz w:val="28"/>
          <w:szCs w:val="28"/>
        </w:rPr>
      </w:pPr>
      <w:r>
        <w:rPr>
          <w:color w:val="000000" w:themeColor="text1"/>
          <w:sz w:val="28"/>
          <w:szCs w:val="28"/>
        </w:rPr>
        <w:t>Жгут необходимо накладывать между раной (Рисунок 50) и сердцем, максимально близко к ране.</w:t>
      </w:r>
    </w:p>
    <w:p>
      <w:pPr>
        <w:pStyle w:val="103"/>
        <w:jc w:val="center"/>
        <w:rPr>
          <w:rFonts w:ascii="Times New Roman" w:hAnsi="Times New Roman"/>
          <w:sz w:val="28"/>
          <w:szCs w:val="28"/>
        </w:rPr>
      </w:pPr>
      <w:r>
        <w:rPr/>
        <w:drawing>
          <wp:inline distT="0" distB="0" distL="0" distR="0">
            <wp:extent cx="1703705" cy="1234440"/>
            <wp:effectExtent l="0" t="0" r="0" b="0"/>
            <wp:docPr id="26" name="Picture 35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5143" descr=""/>
                    <pic:cNvPicPr>
                      <a:picLocks noChangeAspect="1" noChangeArrowheads="1"/>
                    </pic:cNvPicPr>
                  </pic:nvPicPr>
                  <pic:blipFill>
                    <a:blip r:embed="rId56"/>
                    <a:stretch>
                      <a:fillRect/>
                    </a:stretch>
                  </pic:blipFill>
                  <pic:spPr bwMode="auto">
                    <a:xfrm>
                      <a:off x="0" y="0"/>
                      <a:ext cx="1703705" cy="1234440"/>
                    </a:xfrm>
                    <a:prstGeom prst="rect">
                      <a:avLst/>
                    </a:prstGeom>
                  </pic:spPr>
                </pic:pic>
              </a:graphicData>
            </a:graphic>
          </wp:inline>
        </w:drawing>
      </w:r>
    </w:p>
    <w:p>
      <w:pPr>
        <w:pStyle w:val="124"/>
        <w:spacing w:before="120" w:after="0"/>
        <w:contextualSpacing/>
        <w:jc w:val="center"/>
        <w:rPr>
          <w:rFonts w:ascii="Times New Roman" w:hAnsi="Times New Roman"/>
          <w:sz w:val="28"/>
          <w:szCs w:val="28"/>
        </w:rPr>
      </w:pPr>
      <w:r>
        <w:rPr>
          <w:color w:val="000000" w:themeColor="text1"/>
          <w:sz w:val="28"/>
          <w:szCs w:val="28"/>
        </w:rPr>
        <w:t>Рисунок 50</w:t>
      </w:r>
    </w:p>
    <w:p>
      <w:pPr>
        <w:pStyle w:val="124"/>
        <w:numPr>
          <w:ilvl w:val="0"/>
          <w:numId w:val="36"/>
        </w:numPr>
        <w:ind w:left="0" w:firstLine="709"/>
        <w:rPr>
          <w:rFonts w:ascii="Times New Roman" w:hAnsi="Times New Roman"/>
          <w:sz w:val="28"/>
          <w:szCs w:val="28"/>
        </w:rPr>
      </w:pPr>
      <w:r>
        <w:rPr>
          <w:color w:val="000000" w:themeColor="text1"/>
          <w:sz w:val="28"/>
          <w:szCs w:val="28"/>
        </w:rPr>
        <w:t>Если место наложения жгута приходится на среднюю треть плеча и на нижнюю треть бедра, следует наложить жгут выше.</w:t>
      </w:r>
    </w:p>
    <w:p>
      <w:pPr>
        <w:pStyle w:val="124"/>
        <w:numPr>
          <w:ilvl w:val="0"/>
          <w:numId w:val="36"/>
        </w:numPr>
        <w:ind w:left="0" w:firstLine="709"/>
        <w:rPr>
          <w:rFonts w:ascii="Times New Roman" w:hAnsi="Times New Roman"/>
          <w:sz w:val="28"/>
          <w:szCs w:val="28"/>
        </w:rPr>
      </w:pPr>
      <w:r>
        <w:rPr>
          <w:color w:val="000000" w:themeColor="text1"/>
          <w:sz w:val="28"/>
          <w:szCs w:val="28"/>
        </w:rPr>
        <w:t>Жгут на голое тело накладывать нельзя, только поверх одежды или тканевой (бинтовой) прокладки.</w:t>
      </w:r>
    </w:p>
    <w:p>
      <w:pPr>
        <w:pStyle w:val="124"/>
        <w:numPr>
          <w:ilvl w:val="0"/>
          <w:numId w:val="36"/>
        </w:numPr>
        <w:ind w:left="0" w:firstLine="709"/>
        <w:rPr>
          <w:rFonts w:ascii="Times New Roman" w:hAnsi="Times New Roman"/>
          <w:sz w:val="28"/>
          <w:szCs w:val="28"/>
        </w:rPr>
      </w:pPr>
      <w:r>
        <w:rPr>
          <w:color w:val="000000" w:themeColor="text1"/>
          <w:sz w:val="28"/>
          <w:szCs w:val="28"/>
        </w:rPr>
        <w:t>Перед наложением жгут следует завести за конечность и растянуть (рисунок 50).</w:t>
      </w:r>
    </w:p>
    <w:p>
      <w:pPr>
        <w:pStyle w:val="Normal"/>
        <w:ind w:left="709" w:hanging="0"/>
        <w:rPr>
          <w:rFonts w:ascii="Times New Roman" w:hAnsi="Times New Roman"/>
          <w:sz w:val="28"/>
          <w:szCs w:val="28"/>
        </w:rPr>
      </w:pPr>
      <w:r>
        <w:rPr/>
        <mc:AlternateContent>
          <mc:Choice Requires="wpg">
            <w:drawing>
              <wp:inline distT="0" distB="0" distL="0" distR="8255" wp14:anchorId="52A92A62">
                <wp:extent cx="5232400" cy="2045970"/>
                <wp:effectExtent l="0" t="0" r="8255" b="0"/>
                <wp:docPr id="27" name="Фигура18"/>
                <a:graphic xmlns:a="http://schemas.openxmlformats.org/drawingml/2006/main">
                  <a:graphicData uri="http://schemas.microsoft.com/office/word/2010/wordprocessingGroup">
                    <wpg:wgp>
                      <wpg:cNvGrpSpPr/>
                      <wpg:grpSpPr>
                        <a:xfrm>
                          <a:off x="0" y="0"/>
                          <a:ext cx="5231880" cy="2045160"/>
                          <a:chOff x="0" y="-2045880"/>
                          <a:chExt cx="5231880" cy="2045160"/>
                        </a:xfrm>
                      </wpg:grpSpPr>
                      <pic:pic xmlns:pic="http://schemas.openxmlformats.org/drawingml/2006/picture">
                        <pic:nvPicPr>
                          <pic:cNvPr id="44" name="Picture 35569" descr=""/>
                          <pic:cNvPicPr/>
                        </pic:nvPicPr>
                        <pic:blipFill>
                          <a:blip r:embed="rId57"/>
                          <a:stretch/>
                        </pic:blipFill>
                        <pic:spPr>
                          <a:xfrm>
                            <a:off x="0" y="0"/>
                            <a:ext cx="2155680" cy="1994040"/>
                          </a:xfrm>
                          <a:prstGeom prst="rect">
                            <a:avLst/>
                          </a:prstGeom>
                          <a:ln w="0">
                            <a:noFill/>
                          </a:ln>
                        </pic:spPr>
                      </pic:pic>
                      <pic:pic xmlns:pic="http://schemas.openxmlformats.org/drawingml/2006/picture">
                        <pic:nvPicPr>
                          <pic:cNvPr id="45" name="Picture 35574" descr=""/>
                          <pic:cNvPicPr/>
                        </pic:nvPicPr>
                        <pic:blipFill>
                          <a:blip r:embed="rId58"/>
                          <a:stretch/>
                        </pic:blipFill>
                        <pic:spPr>
                          <a:xfrm>
                            <a:off x="3281040" y="49680"/>
                            <a:ext cx="1950840" cy="1995840"/>
                          </a:xfrm>
                          <a:prstGeom prst="rect">
                            <a:avLst/>
                          </a:prstGeom>
                          <a:ln w="0">
                            <a:noFill/>
                          </a:ln>
                        </pic:spPr>
                      </pic:pic>
                    </wpg:wgp>
                  </a:graphicData>
                </a:graphic>
              </wp:inline>
            </w:drawing>
          </mc:Choice>
          <mc:Fallback>
            <w:pict>
              <v:group id="shape_0" alt="Фигура18" style="position:absolute;margin-left:0pt;margin-top:-161.1pt;width:411.95pt;height:161.05pt" coordorigin="0,-3222" coordsize="8239,3221">
                <v:shape id="shape_0" ID="Picture 35569" stroked="f" style="position:absolute;left:0;top:-3222;width:3394;height:3139;mso-wrap-style:none;v-text-anchor:middle;mso-position-vertical:top" type="shapetype_75">
                  <v:imagedata r:id="rId57" o:detectmouseclick="t"/>
                  <v:stroke color="#3465a4" joinstyle="round" endcap="flat"/>
                  <w10:wrap type="square"/>
                </v:shape>
                <v:shape id="shape_0" ID="Picture 35574" stroked="f" style="position:absolute;left:5167;top:-3144;width:3071;height:3142;mso-wrap-style:none;v-text-anchor:middle;mso-position-vertical:top" type="shapetype_75">
                  <v:imagedata r:id="rId58" o:detectmouseclick="t"/>
                  <v:stroke color="#3465a4" joinstyle="round" endcap="flat"/>
                </v:shape>
              </v:group>
            </w:pict>
          </mc:Fallback>
        </mc:AlternateContent>
      </w:r>
    </w:p>
    <w:p>
      <w:pPr>
        <w:pStyle w:val="124"/>
        <w:spacing w:before="120" w:after="0"/>
        <w:ind w:firstLine="709"/>
        <w:contextualSpacing/>
        <w:rPr>
          <w:rFonts w:ascii="Times New Roman" w:hAnsi="Times New Roman"/>
          <w:sz w:val="28"/>
          <w:szCs w:val="28"/>
        </w:rPr>
      </w:pPr>
      <w:r>
        <w:rPr>
          <w:color w:val="000000" w:themeColor="text1"/>
          <w:sz w:val="28"/>
          <w:szCs w:val="28"/>
        </w:rPr>
        <w:t>Рисунок 51                                                                        Рисунок 52</w:t>
      </w:r>
    </w:p>
    <w:p>
      <w:pPr>
        <w:pStyle w:val="124"/>
        <w:numPr>
          <w:ilvl w:val="0"/>
          <w:numId w:val="36"/>
        </w:numPr>
        <w:ind w:left="0" w:firstLine="709"/>
        <w:rPr>
          <w:rFonts w:ascii="Times New Roman" w:hAnsi="Times New Roman"/>
          <w:sz w:val="28"/>
          <w:szCs w:val="28"/>
        </w:rPr>
      </w:pPr>
      <w:r>
        <w:rPr>
          <w:color w:val="000000" w:themeColor="text1"/>
          <w:sz w:val="28"/>
          <w:szCs w:val="28"/>
        </w:rPr>
        <w:t>Кровотечение останавливается первым (растянутым) туром жгута, все последующие (фиксирующие) туры накладываются так, чтобы каждый последующий тур примерно наполовину перекрывал предыдущий (рисунок 51).</w:t>
      </w:r>
    </w:p>
    <w:p>
      <w:pPr>
        <w:pStyle w:val="124"/>
        <w:numPr>
          <w:ilvl w:val="0"/>
          <w:numId w:val="36"/>
        </w:numPr>
        <w:ind w:left="0" w:firstLine="709"/>
        <w:rPr>
          <w:rFonts w:ascii="Times New Roman" w:hAnsi="Times New Roman"/>
          <w:sz w:val="28"/>
          <w:szCs w:val="28"/>
        </w:rPr>
      </w:pPr>
      <w:r>
        <w:rPr>
          <w:color w:val="000000" w:themeColor="text1"/>
          <w:sz w:val="28"/>
          <w:szCs w:val="28"/>
        </w:rPr>
        <w:t>Жгут не должен быть закрыт повязкой или одеждой, т.е. должен быть на виду.</w:t>
      </w:r>
    </w:p>
    <w:p>
      <w:pPr>
        <w:pStyle w:val="124"/>
        <w:numPr>
          <w:ilvl w:val="0"/>
          <w:numId w:val="36"/>
        </w:numPr>
        <w:ind w:left="0" w:firstLine="709"/>
        <w:rPr>
          <w:rFonts w:ascii="Times New Roman" w:hAnsi="Times New Roman"/>
          <w:sz w:val="28"/>
          <w:szCs w:val="28"/>
        </w:rPr>
      </w:pPr>
      <w:r>
        <w:rPr>
          <w:color w:val="000000" w:themeColor="text1"/>
          <w:sz w:val="28"/>
          <w:szCs w:val="28"/>
        </w:rPr>
        <w:t>Точное время наложения жгута следует указать в записке, записку поместить под жгут (рисунок 52).</w:t>
      </w:r>
    </w:p>
    <w:p>
      <w:pPr>
        <w:pStyle w:val="124"/>
        <w:numPr>
          <w:ilvl w:val="0"/>
          <w:numId w:val="36"/>
        </w:numPr>
        <w:ind w:left="0" w:firstLine="709"/>
        <w:rPr>
          <w:rFonts w:ascii="Times New Roman" w:hAnsi="Times New Roman"/>
          <w:sz w:val="28"/>
          <w:szCs w:val="28"/>
        </w:rPr>
      </w:pPr>
      <w:r>
        <w:rPr>
          <w:color w:val="000000" w:themeColor="text1"/>
          <w:sz w:val="28"/>
          <w:szCs w:val="28"/>
        </w:rPr>
        <w:t>Максимальное время нахождения жгута на конечности не должно превышать 60 минут в теплое время года и 30 минут в холодное.</w:t>
      </w:r>
    </w:p>
    <w:p>
      <w:pPr>
        <w:pStyle w:val="124"/>
        <w:numPr>
          <w:ilvl w:val="0"/>
          <w:numId w:val="36"/>
        </w:numPr>
        <w:ind w:left="0" w:firstLine="709"/>
        <w:rPr>
          <w:rFonts w:ascii="Times New Roman" w:hAnsi="Times New Roman"/>
          <w:sz w:val="28"/>
          <w:szCs w:val="28"/>
        </w:rPr>
      </w:pPr>
      <w:r>
        <w:rPr>
          <w:color w:val="000000" w:themeColor="text1"/>
          <w:sz w:val="28"/>
          <w:szCs w:val="28"/>
        </w:rPr>
        <w:t>После наложения жгута конечность следует иммобилизировать (обездвижить) и термоизолировать (укутать) доступными способами.</w:t>
      </w:r>
    </w:p>
    <w:p>
      <w:pPr>
        <w:pStyle w:val="124"/>
        <w:numPr>
          <w:ilvl w:val="0"/>
          <w:numId w:val="36"/>
        </w:numPr>
        <w:ind w:left="0" w:firstLine="709"/>
        <w:rPr>
          <w:rFonts w:ascii="Times New Roman" w:hAnsi="Times New Roman"/>
          <w:sz w:val="28"/>
          <w:szCs w:val="28"/>
        </w:rPr>
      </w:pPr>
      <w:r>
        <w:rPr>
          <w:color w:val="000000" w:themeColor="text1"/>
          <w:sz w:val="28"/>
          <w:szCs w:val="28"/>
        </w:rPr>
        <w:t>Если максимальное время наложения жгута истекло, а медицинская помощь недоступна, следует сделать следующее:</w:t>
      </w:r>
    </w:p>
    <w:p>
      <w:pPr>
        <w:pStyle w:val="124"/>
        <w:numPr>
          <w:ilvl w:val="0"/>
          <w:numId w:val="37"/>
        </w:numPr>
        <w:rPr>
          <w:rFonts w:ascii="Times New Roman" w:hAnsi="Times New Roman"/>
          <w:sz w:val="28"/>
          <w:szCs w:val="28"/>
        </w:rPr>
      </w:pPr>
      <w:r>
        <w:rPr>
          <w:color w:val="000000" w:themeColor="text1"/>
          <w:sz w:val="28"/>
          <w:szCs w:val="28"/>
        </w:rPr>
        <w:t>осуществить пальцевое прижатие артерии выше жгута;</w:t>
      </w:r>
    </w:p>
    <w:p>
      <w:pPr>
        <w:pStyle w:val="124"/>
        <w:numPr>
          <w:ilvl w:val="0"/>
          <w:numId w:val="37"/>
        </w:numPr>
        <w:ind w:left="697" w:hanging="0"/>
        <w:rPr>
          <w:rFonts w:ascii="Times New Roman" w:hAnsi="Times New Roman"/>
          <w:sz w:val="28"/>
          <w:szCs w:val="28"/>
        </w:rPr>
      </w:pPr>
      <w:r>
        <w:rPr>
          <w:color w:val="000000" w:themeColor="text1"/>
          <w:sz w:val="28"/>
          <w:szCs w:val="28"/>
        </w:rPr>
        <w:t>снять жгут на 15 минут;</w:t>
      </w:r>
    </w:p>
    <w:p>
      <w:pPr>
        <w:pStyle w:val="124"/>
        <w:numPr>
          <w:ilvl w:val="0"/>
          <w:numId w:val="37"/>
        </w:numPr>
        <w:ind w:left="697" w:hanging="0"/>
        <w:rPr>
          <w:rFonts w:ascii="Times New Roman" w:hAnsi="Times New Roman"/>
          <w:sz w:val="28"/>
          <w:szCs w:val="28"/>
        </w:rPr>
      </w:pPr>
      <w:r>
        <w:rPr>
          <w:color w:val="000000" w:themeColor="text1"/>
          <w:sz w:val="28"/>
          <w:szCs w:val="28"/>
        </w:rPr>
        <w:t>по возможности выполнить легкий массаж конечности, на которую был наложен жгут.</w:t>
      </w:r>
    </w:p>
    <w:p>
      <w:pPr>
        <w:pStyle w:val="103"/>
        <w:jc w:val="center"/>
        <w:rPr>
          <w:rFonts w:ascii="Times New Roman" w:hAnsi="Times New Roman"/>
          <w:sz w:val="28"/>
          <w:szCs w:val="28"/>
        </w:rPr>
      </w:pPr>
      <w:r>
        <w:rPr/>
        <w:drawing>
          <wp:inline distT="0" distB="0" distL="0" distR="0">
            <wp:extent cx="2527300" cy="1998345"/>
            <wp:effectExtent l="0" t="0" r="0" b="0"/>
            <wp:docPr id="28" name="Picture 355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5579" descr=""/>
                    <pic:cNvPicPr>
                      <a:picLocks noChangeAspect="1" noChangeArrowheads="1"/>
                    </pic:cNvPicPr>
                  </pic:nvPicPr>
                  <pic:blipFill>
                    <a:blip r:embed="rId59"/>
                    <a:stretch>
                      <a:fillRect/>
                    </a:stretch>
                  </pic:blipFill>
                  <pic:spPr bwMode="auto">
                    <a:xfrm>
                      <a:off x="0" y="0"/>
                      <a:ext cx="2527300" cy="1998345"/>
                    </a:xfrm>
                    <a:prstGeom prst="rect">
                      <a:avLst/>
                    </a:prstGeom>
                  </pic:spPr>
                </pic:pic>
              </a:graphicData>
            </a:graphic>
          </wp:inline>
        </w:drawing>
      </w:r>
    </w:p>
    <w:p>
      <w:pPr>
        <w:pStyle w:val="124"/>
        <w:jc w:val="center"/>
        <w:rPr>
          <w:rFonts w:ascii="Times New Roman" w:hAnsi="Times New Roman"/>
          <w:sz w:val="28"/>
          <w:szCs w:val="28"/>
        </w:rPr>
      </w:pPr>
      <w:r>
        <w:rPr>
          <w:color w:val="000000" w:themeColor="text1"/>
          <w:sz w:val="28"/>
          <w:szCs w:val="28"/>
        </w:rPr>
        <w:t>Рисунок 53</w:t>
      </w:r>
    </w:p>
    <w:p>
      <w:pPr>
        <w:pStyle w:val="124"/>
        <w:numPr>
          <w:ilvl w:val="0"/>
          <w:numId w:val="37"/>
        </w:numPr>
        <w:ind w:left="709" w:hanging="0"/>
        <w:rPr>
          <w:rFonts w:ascii="Times New Roman" w:hAnsi="Times New Roman"/>
          <w:sz w:val="28"/>
          <w:szCs w:val="28"/>
        </w:rPr>
      </w:pPr>
      <w:r>
        <w:rPr>
          <w:color w:val="000000" w:themeColor="text1"/>
          <w:sz w:val="28"/>
          <w:szCs w:val="28"/>
        </w:rPr>
        <w:t>Наложить жгут чуть выше предыдущего места наложения. Максимальное время повторного наложения – 15 минут.</w:t>
      </w:r>
    </w:p>
    <w:p>
      <w:pPr>
        <w:pStyle w:val="152"/>
        <w:rPr>
          <w:rFonts w:ascii="Times New Roman" w:hAnsi="Times New Roman"/>
          <w:sz w:val="28"/>
          <w:szCs w:val="28"/>
        </w:rPr>
      </w:pPr>
      <w:r>
        <w:rPr>
          <w:color w:val="000000" w:themeColor="text1"/>
          <w:sz w:val="28"/>
          <w:szCs w:val="28"/>
        </w:rPr>
        <w:t>В качестве импровизированного жгута можно использовать подручные средства: тесьму, платок, галстук и другие подобные вещи (рисунок 53). Для остановки кровотечения в этом случае из указанных материалов делается петля, закручивающаяся до остановки или значительного ослабления артериального кровотечения с помощью любого прочного предмета (металлического или деревянного прута). При достижении остановки кровотечения прут прибинтовывают к конечности. Импровизированные жгуты накладываются также по вышеописанным правилам (рисунок 53).</w:t>
      </w:r>
    </w:p>
    <w:p>
      <w:pPr>
        <w:pStyle w:val="38"/>
        <w:rPr>
          <w:rFonts w:ascii="Times New Roman" w:hAnsi="Times New Roman"/>
          <w:sz w:val="28"/>
          <w:szCs w:val="28"/>
        </w:rPr>
      </w:pPr>
      <w:r>
        <w:rPr>
          <w:sz w:val="28"/>
          <w:szCs w:val="28"/>
        </w:rPr>
        <w:t xml:space="preserve">Оказание первой помощи при носовом кровотечении </w:t>
      </w:r>
    </w:p>
    <w:p>
      <w:pPr>
        <w:pStyle w:val="152"/>
        <w:rPr>
          <w:rFonts w:ascii="Times New Roman" w:hAnsi="Times New Roman"/>
          <w:sz w:val="28"/>
          <w:szCs w:val="28"/>
        </w:rPr>
      </w:pPr>
      <w:r>
        <w:rPr>
          <w:color w:val="000000" w:themeColor="text1"/>
          <w:sz w:val="28"/>
          <w:szCs w:val="28"/>
        </w:rPr>
        <w:t xml:space="preserve">Если пострадавший находится в сознании, необходимо усадить его со слегка наклоненной вперед головой и зажать ему нос в районе крыльев носа на 15-20 минут. При этом можно положить холод на переносицу. Если спустя указанное время кровотечение не остановилось, следует вызвать скорую медицинскую помощь, до приезда которой надо продолжать выполнять те же мероприятия. </w:t>
      </w:r>
    </w:p>
    <w:p>
      <w:pPr>
        <w:pStyle w:val="152"/>
        <w:rPr>
          <w:rFonts w:ascii="Times New Roman" w:hAnsi="Times New Roman"/>
          <w:sz w:val="28"/>
          <w:szCs w:val="28"/>
        </w:rPr>
      </w:pPr>
      <w:r>
        <w:rPr>
          <w:color w:val="000000" w:themeColor="text1"/>
          <w:sz w:val="28"/>
          <w:szCs w:val="28"/>
        </w:rPr>
        <w:t>Если пострадавший с носовым кровотечением находится без сознания, следует придать ему устойчивое боковое положение, контролируя проходимость дыхательных путей, вызвать скорую медицинскую помощь.</w:t>
      </w:r>
    </w:p>
    <w:p>
      <w:pPr>
        <w:pStyle w:val="38"/>
        <w:rPr>
          <w:rFonts w:ascii="Times New Roman" w:hAnsi="Times New Roman"/>
          <w:sz w:val="28"/>
          <w:szCs w:val="28"/>
        </w:rPr>
      </w:pPr>
      <w:r>
        <w:rPr>
          <w:sz w:val="28"/>
          <w:szCs w:val="28"/>
        </w:rPr>
        <w:t>Понятие о травматическом шоке, причины и признаки</w:t>
      </w:r>
    </w:p>
    <w:p>
      <w:pPr>
        <w:pStyle w:val="152"/>
        <w:rPr>
          <w:rFonts w:ascii="Times New Roman" w:hAnsi="Times New Roman"/>
          <w:sz w:val="28"/>
          <w:szCs w:val="28"/>
        </w:rPr>
      </w:pPr>
      <w:r>
        <w:rPr>
          <w:color w:val="000000" w:themeColor="text1"/>
          <w:sz w:val="28"/>
          <w:szCs w:val="28"/>
        </w:rPr>
        <w:t>Травматический шок – это серьезное состояние, причинами развития которого являются тяжелые травмы и сильные кровотечения. Развитие травматического шока сопровождается тяжелыми нарушениями в работе всех систем организма, вплоть до смерти пострадавшего как на месте происшествия, так и впоследствии, на этапе транспортировки бригадой скорой медицинской помощи, а также лечения в медицинской организации. Усугубляют тяжесть шока детский и старческий возраст пострадавшего, переохлаждение, выраженный болевой синдром.</w:t>
      </w:r>
    </w:p>
    <w:p>
      <w:pPr>
        <w:pStyle w:val="152"/>
        <w:rPr>
          <w:rFonts w:ascii="Times New Roman" w:hAnsi="Times New Roman"/>
          <w:sz w:val="28"/>
          <w:szCs w:val="28"/>
        </w:rPr>
      </w:pPr>
      <w:r>
        <w:rPr>
          <w:color w:val="000000" w:themeColor="text1"/>
          <w:sz w:val="28"/>
          <w:szCs w:val="28"/>
        </w:rPr>
        <w:t>Признаками травматического шока являются:</w:t>
      </w:r>
    </w:p>
    <w:p>
      <w:pPr>
        <w:pStyle w:val="124"/>
        <w:numPr>
          <w:ilvl w:val="0"/>
          <w:numId w:val="20"/>
        </w:numPr>
        <w:rPr>
          <w:rFonts w:ascii="Times New Roman" w:hAnsi="Times New Roman"/>
          <w:sz w:val="28"/>
          <w:szCs w:val="28"/>
        </w:rPr>
      </w:pPr>
      <w:r>
        <w:rPr>
          <w:color w:val="000000" w:themeColor="text1"/>
          <w:sz w:val="28"/>
          <w:szCs w:val="28"/>
        </w:rPr>
        <w:t>наличие тяжелой травмы и сильного кровотечения;</w:t>
      </w:r>
    </w:p>
    <w:p>
      <w:pPr>
        <w:pStyle w:val="124"/>
        <w:numPr>
          <w:ilvl w:val="0"/>
          <w:numId w:val="20"/>
        </w:numPr>
        <w:rPr>
          <w:rFonts w:ascii="Times New Roman" w:hAnsi="Times New Roman"/>
          <w:sz w:val="28"/>
          <w:szCs w:val="28"/>
        </w:rPr>
      </w:pPr>
      <w:r>
        <w:rPr>
          <w:color w:val="000000" w:themeColor="text1"/>
          <w:sz w:val="28"/>
          <w:szCs w:val="28"/>
        </w:rPr>
        <w:t>нарушения дыхания и кровообращения (учащенное дыхание и сердцебиение);</w:t>
      </w:r>
    </w:p>
    <w:p>
      <w:pPr>
        <w:pStyle w:val="124"/>
        <w:numPr>
          <w:ilvl w:val="0"/>
          <w:numId w:val="20"/>
        </w:numPr>
        <w:rPr>
          <w:rFonts w:ascii="Times New Roman" w:hAnsi="Times New Roman"/>
          <w:sz w:val="28"/>
          <w:szCs w:val="28"/>
        </w:rPr>
      </w:pPr>
      <w:r>
        <w:rPr>
          <w:color w:val="000000" w:themeColor="text1"/>
          <w:sz w:val="28"/>
          <w:szCs w:val="28"/>
        </w:rPr>
        <w:t>бледная холодная влажная кожа;</w:t>
      </w:r>
    </w:p>
    <w:p>
      <w:pPr>
        <w:pStyle w:val="124"/>
        <w:numPr>
          <w:ilvl w:val="0"/>
          <w:numId w:val="20"/>
        </w:numPr>
        <w:rPr>
          <w:rFonts w:ascii="Times New Roman" w:hAnsi="Times New Roman"/>
          <w:sz w:val="28"/>
          <w:szCs w:val="28"/>
        </w:rPr>
      </w:pPr>
      <w:r>
        <w:rPr>
          <w:color w:val="000000" w:themeColor="text1"/>
          <w:sz w:val="28"/>
          <w:szCs w:val="28"/>
        </w:rPr>
        <w:t xml:space="preserve">возбуждение, сменяющееся апатией. </w:t>
      </w:r>
    </w:p>
    <w:p>
      <w:pPr>
        <w:pStyle w:val="152"/>
        <w:rPr>
          <w:rFonts w:ascii="Times New Roman" w:hAnsi="Times New Roman"/>
          <w:sz w:val="28"/>
          <w:szCs w:val="28"/>
        </w:rPr>
      </w:pPr>
      <w:r>
        <w:rPr>
          <w:color w:val="000000" w:themeColor="text1"/>
          <w:sz w:val="28"/>
          <w:szCs w:val="28"/>
        </w:rPr>
        <w:t>Мероприятия, предупреждающие развитие травматического шока</w:t>
      </w:r>
    </w:p>
    <w:p>
      <w:pPr>
        <w:pStyle w:val="152"/>
        <w:rPr>
          <w:rFonts w:ascii="Times New Roman" w:hAnsi="Times New Roman"/>
          <w:sz w:val="28"/>
          <w:szCs w:val="28"/>
        </w:rPr>
      </w:pPr>
      <w:r>
        <w:rPr>
          <w:color w:val="000000" w:themeColor="text1"/>
          <w:sz w:val="28"/>
          <w:szCs w:val="28"/>
        </w:rPr>
        <w:t>В большинстве случаев лечение шока требует усилий со стороны медработников, имеющих соответствующее оснащение. Однако, выполненные на этапе первой помощи простейшие действия позволяют предупредить развитие шока или снизить его тяжесть. К этим мероприятиям относятся:</w:t>
      </w:r>
    </w:p>
    <w:p>
      <w:pPr>
        <w:pStyle w:val="124"/>
        <w:numPr>
          <w:ilvl w:val="0"/>
          <w:numId w:val="20"/>
        </w:numPr>
        <w:rPr>
          <w:rFonts w:ascii="Times New Roman" w:hAnsi="Times New Roman"/>
          <w:sz w:val="28"/>
          <w:szCs w:val="28"/>
        </w:rPr>
      </w:pPr>
      <w:r>
        <w:rPr>
          <w:color w:val="000000" w:themeColor="text1"/>
          <w:sz w:val="28"/>
          <w:szCs w:val="28"/>
        </w:rPr>
        <w:t>остановка кровотечения;</w:t>
      </w:r>
    </w:p>
    <w:p>
      <w:pPr>
        <w:pStyle w:val="124"/>
        <w:numPr>
          <w:ilvl w:val="0"/>
          <w:numId w:val="20"/>
        </w:numPr>
        <w:rPr>
          <w:rFonts w:ascii="Times New Roman" w:hAnsi="Times New Roman"/>
          <w:sz w:val="28"/>
          <w:szCs w:val="28"/>
        </w:rPr>
      </w:pPr>
      <w:r>
        <w:rPr>
          <w:color w:val="000000" w:themeColor="text1"/>
          <w:sz w:val="28"/>
          <w:szCs w:val="28"/>
        </w:rPr>
        <w:t>придание пострадавшему оптимального положения тела;</w:t>
      </w:r>
    </w:p>
    <w:p>
      <w:pPr>
        <w:pStyle w:val="124"/>
        <w:numPr>
          <w:ilvl w:val="0"/>
          <w:numId w:val="20"/>
        </w:numPr>
        <w:rPr>
          <w:rFonts w:ascii="Times New Roman" w:hAnsi="Times New Roman"/>
          <w:sz w:val="28"/>
          <w:szCs w:val="28"/>
        </w:rPr>
      </w:pPr>
      <w:r>
        <w:rPr>
          <w:color w:val="000000" w:themeColor="text1"/>
          <w:sz w:val="28"/>
          <w:szCs w:val="28"/>
        </w:rPr>
        <w:t>иммобилизация травмированных конечностей;</w:t>
      </w:r>
    </w:p>
    <w:p>
      <w:pPr>
        <w:pStyle w:val="124"/>
        <w:numPr>
          <w:ilvl w:val="0"/>
          <w:numId w:val="20"/>
        </w:numPr>
        <w:ind w:left="697" w:hanging="0"/>
        <w:rPr>
          <w:rFonts w:ascii="Times New Roman" w:hAnsi="Times New Roman"/>
          <w:sz w:val="28"/>
          <w:szCs w:val="28"/>
        </w:rPr>
      </w:pPr>
      <w:r>
        <w:rPr>
          <w:color w:val="000000" w:themeColor="text1"/>
          <w:sz w:val="28"/>
          <w:szCs w:val="28"/>
        </w:rPr>
        <w:t>защита от переохлаждения (укутывание подручными средствами или покрывалом спасательным изотермическим).</w:t>
      </w:r>
    </w:p>
    <w:p>
      <w:pPr>
        <w:pStyle w:val="38"/>
        <w:rPr>
          <w:rFonts w:ascii="Times New Roman" w:hAnsi="Times New Roman"/>
          <w:sz w:val="28"/>
          <w:szCs w:val="28"/>
        </w:rPr>
      </w:pPr>
      <w:r>
        <w:rPr>
          <w:sz w:val="28"/>
          <w:szCs w:val="28"/>
        </w:rPr>
        <w:t>Цель и последовательность подробного осмотра пострадавшего</w:t>
      </w:r>
    </w:p>
    <w:p>
      <w:pPr>
        <w:pStyle w:val="152"/>
        <w:rPr>
          <w:rFonts w:ascii="Times New Roman" w:hAnsi="Times New Roman"/>
          <w:sz w:val="28"/>
          <w:szCs w:val="28"/>
        </w:rPr>
      </w:pPr>
      <w:r>
        <w:rPr>
          <w:color w:val="000000" w:themeColor="text1"/>
          <w:sz w:val="28"/>
          <w:szCs w:val="28"/>
        </w:rPr>
        <w:t>Подробный осмотр производится с целью выявления травм различных областей тела и других состояний, требующих оказания первой помощи. Он более детальный, чем обзорный. При его проведении участнику оказания первой помощи необходимо обращать внимание на изменение цвета кожи и появление на ней каких-либо образований (пузырей, кровоподтеков, опухолей), наличие ранений, инородных тел, костных отломков, деформаций конечностей и т.п.</w:t>
      </w:r>
    </w:p>
    <w:p>
      <w:pPr>
        <w:pStyle w:val="152"/>
        <w:rPr>
          <w:rFonts w:ascii="Times New Roman" w:hAnsi="Times New Roman"/>
          <w:sz w:val="28"/>
          <w:szCs w:val="28"/>
        </w:rPr>
      </w:pPr>
      <w:r>
        <w:rPr>
          <w:color w:val="000000" w:themeColor="text1"/>
          <w:sz w:val="28"/>
          <w:szCs w:val="28"/>
        </w:rPr>
        <w:t>Подробный осмотр производится в определенной последовательности.</w:t>
      </w:r>
    </w:p>
    <w:p>
      <w:pPr>
        <w:pStyle w:val="152"/>
        <w:rPr>
          <w:rFonts w:ascii="Times New Roman" w:hAnsi="Times New Roman"/>
          <w:sz w:val="28"/>
          <w:szCs w:val="28"/>
        </w:rPr>
      </w:pPr>
      <w:r>
        <w:rPr>
          <w:color w:val="000000" w:themeColor="text1"/>
          <w:sz w:val="28"/>
          <w:szCs w:val="28"/>
        </w:rPr>
        <w:t>Вначале осматривается и аккуратно ощупывается голова (рисунок 54) для определения наличия повреждений, кровотечений, кровоподтеков.</w:t>
      </w:r>
    </w:p>
    <w:p>
      <w:pPr>
        <w:pStyle w:val="152"/>
        <w:spacing w:before="0" w:after="120"/>
        <w:contextualSpacing/>
        <w:rPr>
          <w:rFonts w:ascii="Times New Roman" w:hAnsi="Times New Roman"/>
          <w:sz w:val="28"/>
          <w:szCs w:val="28"/>
        </w:rPr>
      </w:pPr>
      <w:r>
        <w:rPr>
          <w:color w:val="000000" w:themeColor="text1"/>
          <w:sz w:val="28"/>
          <w:szCs w:val="28"/>
        </w:rPr>
        <w:t>Далее осматривается шея пострадавшего (рисунок 55) для выявления возможных деформаций, костных выступов, болезненных мест. Осматривать следует крайне осторожно и аккуратно.</w:t>
      </w:r>
    </w:p>
    <w:p>
      <w:pPr>
        <w:pStyle w:val="124"/>
        <w:rPr>
          <w:rFonts w:ascii="Times New Roman" w:hAnsi="Times New Roman"/>
          <w:sz w:val="28"/>
          <w:szCs w:val="28"/>
        </w:rPr>
      </w:pPr>
      <w:r>
        <w:rPr/>
        <mc:AlternateContent>
          <mc:Choice Requires="wpg">
            <w:drawing>
              <wp:inline distT="0" distB="0" distL="0" distR="0" wp14:anchorId="6979B0DC">
                <wp:extent cx="5831205" cy="1279525"/>
                <wp:effectExtent l="0" t="0" r="0" b="0"/>
                <wp:docPr id="29" name="Фигура19"/>
                <a:graphic xmlns:a="http://schemas.openxmlformats.org/drawingml/2006/main">
                  <a:graphicData uri="http://schemas.microsoft.com/office/word/2010/wordprocessingGroup">
                    <wpg:wgp>
                      <wpg:cNvGrpSpPr/>
                      <wpg:grpSpPr>
                        <a:xfrm>
                          <a:off x="0" y="0"/>
                          <a:ext cx="5830560" cy="1278720"/>
                          <a:chOff x="0" y="-1279440"/>
                          <a:chExt cx="5830560" cy="1278720"/>
                        </a:xfrm>
                      </wpg:grpSpPr>
                      <pic:pic xmlns:pic="http://schemas.openxmlformats.org/drawingml/2006/picture">
                        <pic:nvPicPr>
                          <pic:cNvPr id="46" name="Picture 370100" descr=""/>
                          <pic:cNvPicPr/>
                        </pic:nvPicPr>
                        <pic:blipFill>
                          <a:blip r:embed="rId60"/>
                          <a:stretch/>
                        </pic:blipFill>
                        <pic:spPr>
                          <a:xfrm>
                            <a:off x="0" y="0"/>
                            <a:ext cx="1415880" cy="1235160"/>
                          </a:xfrm>
                          <a:prstGeom prst="rect">
                            <a:avLst/>
                          </a:prstGeom>
                          <a:ln w="0">
                            <a:noFill/>
                          </a:ln>
                        </pic:spPr>
                      </pic:pic>
                      <pic:pic xmlns:pic="http://schemas.openxmlformats.org/drawingml/2006/picture">
                        <pic:nvPicPr>
                          <pic:cNvPr id="47" name="Picture 370099" descr=""/>
                          <pic:cNvPicPr/>
                        </pic:nvPicPr>
                        <pic:blipFill>
                          <a:blip r:embed="rId61"/>
                          <a:stretch/>
                        </pic:blipFill>
                        <pic:spPr>
                          <a:xfrm>
                            <a:off x="2370600" y="0"/>
                            <a:ext cx="1377360" cy="1235160"/>
                          </a:xfrm>
                          <a:prstGeom prst="rect">
                            <a:avLst/>
                          </a:prstGeom>
                          <a:ln w="0">
                            <a:noFill/>
                          </a:ln>
                        </pic:spPr>
                      </pic:pic>
                      <pic:pic xmlns:pic="http://schemas.openxmlformats.org/drawingml/2006/picture">
                        <pic:nvPicPr>
                          <pic:cNvPr id="48" name="Picture 36523" descr=""/>
                          <pic:cNvPicPr/>
                        </pic:nvPicPr>
                        <pic:blipFill>
                          <a:blip r:embed="rId62"/>
                          <a:stretch/>
                        </pic:blipFill>
                        <pic:spPr>
                          <a:xfrm>
                            <a:off x="4415040" y="42480"/>
                            <a:ext cx="1415520" cy="1236240"/>
                          </a:xfrm>
                          <a:prstGeom prst="rect">
                            <a:avLst/>
                          </a:prstGeom>
                          <a:ln w="0">
                            <a:noFill/>
                          </a:ln>
                        </pic:spPr>
                      </pic:pic>
                    </wpg:wgp>
                  </a:graphicData>
                </a:graphic>
              </wp:inline>
            </w:drawing>
          </mc:Choice>
          <mc:Fallback>
            <w:pict>
              <v:group id="shape_0" alt="Фигура19" style="position:absolute;margin-left:0pt;margin-top:-100.75pt;width:459.1pt;height:100.7pt" coordorigin="0,-2015" coordsize="9182,2014">
                <v:shape id="shape_0" ID="Picture 370100" stroked="f" style="position:absolute;left:0;top:-2015;width:2229;height:1944;mso-wrap-style:none;v-text-anchor:middle;mso-position-vertical:top" type="shapetype_75">
                  <v:imagedata r:id="rId60" o:detectmouseclick="t"/>
                  <v:stroke color="#3465a4" joinstyle="round" endcap="flat"/>
                  <w10:wrap type="square"/>
                </v:shape>
                <v:shape id="shape_0" ID="Picture 370099" stroked="f" style="position:absolute;left:3733;top:-2015;width:2168;height:1944;mso-wrap-style:none;v-text-anchor:middle;mso-position-vertical:top" type="shapetype_75">
                  <v:imagedata r:id="rId61" o:detectmouseclick="t"/>
                  <v:stroke color="#3465a4" joinstyle="round" endcap="flat"/>
                </v:shape>
                <v:shape id="shape_0" ID="Picture 36523" stroked="f" style="position:absolute;left:6953;top:-1948;width:2228;height:1946;mso-wrap-style:none;v-text-anchor:middle;mso-position-vertical:top" type="shapetype_75">
                  <v:imagedata r:id="rId62" o:detectmouseclick="t"/>
                  <v:stroke color="#3465a4" joinstyle="round" endcap="flat"/>
                </v:shape>
              </v:group>
            </w:pict>
          </mc:Fallback>
        </mc:AlternateContent>
      </w:r>
    </w:p>
    <w:p>
      <w:pPr>
        <w:pStyle w:val="124"/>
        <w:rPr>
          <w:rFonts w:ascii="Times New Roman" w:hAnsi="Times New Roman"/>
          <w:sz w:val="28"/>
          <w:szCs w:val="28"/>
        </w:rPr>
      </w:pPr>
      <w:r>
        <w:rPr>
          <w:color w:val="000000" w:themeColor="text1"/>
          <w:sz w:val="28"/>
          <w:szCs w:val="28"/>
        </w:rPr>
        <w:t xml:space="preserve">       </w:t>
      </w:r>
      <w:r>
        <w:rPr>
          <w:color w:val="000000" w:themeColor="text1"/>
          <w:sz w:val="28"/>
          <w:szCs w:val="28"/>
        </w:rPr>
        <w:t>Рисунок 54.                                         Рисунок 55.                                 Рисунок 56.</w:t>
      </w:r>
    </w:p>
    <w:p>
      <w:pPr>
        <w:pStyle w:val="152"/>
        <w:rPr>
          <w:rFonts w:ascii="Times New Roman" w:hAnsi="Times New Roman"/>
          <w:sz w:val="28"/>
          <w:szCs w:val="28"/>
        </w:rPr>
      </w:pPr>
      <w:r>
        <w:rPr>
          <w:color w:val="000000" w:themeColor="text1"/>
          <w:sz w:val="28"/>
          <w:szCs w:val="28"/>
        </w:rPr>
        <w:t xml:space="preserve">Грудная клетка пострадавшего осматривается и ощупывается в следующей последовательности «передняя поверхность – задняя поверхность – боковые стороны» (рисунок 56). Без особой необходимости не следует поворачивать пострадавшего, чтобы осмотреть спину, достаточно аккуратно ощупать. В процессе осмотра грудной клетки можно обнаружить ранения ее различных отделов, деформацию. </w:t>
      </w:r>
    </w:p>
    <w:p>
      <w:pPr>
        <w:pStyle w:val="152"/>
        <w:rPr>
          <w:rFonts w:ascii="Times New Roman" w:hAnsi="Times New Roman"/>
          <w:sz w:val="28"/>
          <w:szCs w:val="28"/>
        </w:rPr>
      </w:pPr>
      <w:r>
        <w:rPr>
          <w:color w:val="000000" w:themeColor="text1"/>
          <w:sz w:val="28"/>
          <w:szCs w:val="28"/>
        </w:rPr>
        <w:t>После осмотра грудной клетки следует осмотреть живот и область таза (рисунок 57). Важно уделить внимание не только поиску открытых ран, но и наличию явно видимых кровоподтеков и ссадин как признаков возможной тупой травмы живота, внутренних органов и костей таза.</w:t>
      </w:r>
    </w:p>
    <w:p>
      <w:pPr>
        <w:pStyle w:val="152"/>
        <w:spacing w:before="0" w:after="120"/>
        <w:contextualSpacing/>
        <w:rPr>
          <w:rFonts w:ascii="Times New Roman" w:hAnsi="Times New Roman"/>
          <w:sz w:val="28"/>
          <w:szCs w:val="28"/>
        </w:rPr>
      </w:pPr>
      <w:r>
        <w:rPr>
          <w:color w:val="000000" w:themeColor="text1"/>
          <w:sz w:val="28"/>
          <w:szCs w:val="28"/>
        </w:rPr>
        <w:t>Последними осматриваются и ощупываются ноги (рисунок 58) и руки (рисунок 59). При осмотре конечностей следует обратить внимание на их возможную деформацию как на один из признаков перелома костей.</w:t>
      </w:r>
    </w:p>
    <w:p>
      <w:pPr>
        <w:pStyle w:val="124"/>
        <w:rPr>
          <w:rFonts w:ascii="Times New Roman" w:hAnsi="Times New Roman"/>
          <w:sz w:val="28"/>
          <w:szCs w:val="28"/>
        </w:rPr>
      </w:pPr>
      <w:r>
        <w:rPr/>
        <mc:AlternateContent>
          <mc:Choice Requires="wpg">
            <w:drawing>
              <wp:inline distT="0" distB="7620" distL="0" distR="635" wp14:anchorId="4C556B07">
                <wp:extent cx="5963285" cy="1289685"/>
                <wp:effectExtent l="0" t="0" r="635" b="7620"/>
                <wp:docPr id="30" name="Фигура20"/>
                <a:graphic xmlns:a="http://schemas.openxmlformats.org/drawingml/2006/main">
                  <a:graphicData uri="http://schemas.microsoft.com/office/word/2010/wordprocessingGroup">
                    <wpg:wgp>
                      <wpg:cNvGrpSpPr/>
                      <wpg:grpSpPr>
                        <a:xfrm>
                          <a:off x="0" y="0"/>
                          <a:ext cx="5962680" cy="1289160"/>
                          <a:chOff x="0" y="-1297440"/>
                          <a:chExt cx="5962680" cy="1289160"/>
                        </a:xfrm>
                      </wpg:grpSpPr>
                      <pic:pic xmlns:pic="http://schemas.openxmlformats.org/drawingml/2006/picture">
                        <pic:nvPicPr>
                          <pic:cNvPr id="49" name="Picture 36528" descr=""/>
                          <pic:cNvPicPr/>
                        </pic:nvPicPr>
                        <pic:blipFill>
                          <a:blip r:embed="rId63"/>
                          <a:stretch/>
                        </pic:blipFill>
                        <pic:spPr>
                          <a:xfrm>
                            <a:off x="0" y="0"/>
                            <a:ext cx="1415520" cy="1237680"/>
                          </a:xfrm>
                          <a:prstGeom prst="rect">
                            <a:avLst/>
                          </a:prstGeom>
                          <a:ln w="0">
                            <a:noFill/>
                          </a:ln>
                        </pic:spPr>
                      </pic:pic>
                      <pic:pic xmlns:pic="http://schemas.openxmlformats.org/drawingml/2006/picture">
                        <pic:nvPicPr>
                          <pic:cNvPr id="50" name="Picture 36533" descr=""/>
                          <pic:cNvPicPr/>
                        </pic:nvPicPr>
                        <pic:blipFill>
                          <a:blip r:embed="rId64"/>
                          <a:stretch/>
                        </pic:blipFill>
                        <pic:spPr>
                          <a:xfrm>
                            <a:off x="2369880" y="52200"/>
                            <a:ext cx="1378440" cy="1236240"/>
                          </a:xfrm>
                          <a:prstGeom prst="rect">
                            <a:avLst/>
                          </a:prstGeom>
                          <a:ln w="0">
                            <a:noFill/>
                          </a:ln>
                        </pic:spPr>
                      </pic:pic>
                      <pic:pic xmlns:pic="http://schemas.openxmlformats.org/drawingml/2006/picture">
                        <pic:nvPicPr>
                          <pic:cNvPr id="51" name="Picture 36538" descr=""/>
                          <pic:cNvPicPr/>
                        </pic:nvPicPr>
                        <pic:blipFill>
                          <a:blip r:embed="rId65"/>
                          <a:stretch/>
                        </pic:blipFill>
                        <pic:spPr>
                          <a:xfrm>
                            <a:off x="4549320" y="52200"/>
                            <a:ext cx="1413360" cy="1236960"/>
                          </a:xfrm>
                          <a:prstGeom prst="rect">
                            <a:avLst/>
                          </a:prstGeom>
                          <a:ln w="0">
                            <a:noFill/>
                          </a:ln>
                        </pic:spPr>
                      </pic:pic>
                    </wpg:wgp>
                  </a:graphicData>
                </a:graphic>
              </wp:inline>
            </w:drawing>
          </mc:Choice>
          <mc:Fallback>
            <w:pict>
              <v:group id="shape_0" alt="Фигура20" style="position:absolute;margin-left:0pt;margin-top:-102.15pt;width:469.5pt;height:101.5pt" coordorigin="0,-2043" coordsize="9390,2030">
                <v:shape id="shape_0" ID="Picture 36528" stroked="f" style="position:absolute;left:0;top:-2043;width:2228;height:1948;mso-wrap-style:none;v-text-anchor:middle;mso-position-vertical:top" type="shapetype_75">
                  <v:imagedata r:id="rId63" o:detectmouseclick="t"/>
                  <v:stroke color="#3465a4" joinstyle="round" endcap="flat"/>
                  <w10:wrap type="square"/>
                </v:shape>
                <v:shape id="shape_0" ID="Picture 36533" stroked="f" style="position:absolute;left:3732;top:-1961;width:2170;height:1946;mso-wrap-style:none;v-text-anchor:middle;mso-position-vertical:top" type="shapetype_75">
                  <v:imagedata r:id="rId64" o:detectmouseclick="t"/>
                  <v:stroke color="#3465a4" joinstyle="round" endcap="flat"/>
                </v:shape>
                <v:shape id="shape_0" ID="Picture 36538" stroked="f" style="position:absolute;left:7164;top:-1961;width:2225;height:1947;mso-wrap-style:none;v-text-anchor:middle;mso-position-vertical:top" type="shapetype_75">
                  <v:imagedata r:id="rId65" o:detectmouseclick="t"/>
                  <v:stroke color="#3465a4" joinstyle="round" endcap="flat"/>
                </v:shape>
              </v:group>
            </w:pict>
          </mc:Fallback>
        </mc:AlternateContent>
      </w:r>
    </w:p>
    <w:p>
      <w:pPr>
        <w:pStyle w:val="124"/>
        <w:rPr>
          <w:rFonts w:ascii="Times New Roman" w:hAnsi="Times New Roman"/>
          <w:sz w:val="28"/>
          <w:szCs w:val="28"/>
        </w:rPr>
      </w:pPr>
      <w:r>
        <w:rPr>
          <w:color w:val="000000" w:themeColor="text1"/>
          <w:sz w:val="28"/>
          <w:szCs w:val="28"/>
        </w:rPr>
        <w:t xml:space="preserve">            </w:t>
      </w:r>
      <w:r>
        <w:rPr>
          <w:color w:val="000000" w:themeColor="text1"/>
          <w:sz w:val="28"/>
          <w:szCs w:val="28"/>
        </w:rPr>
        <w:t>Рисунок 57.                                         Рисунок 58.                                    Рисунок 59.</w:t>
      </w:r>
    </w:p>
    <w:p>
      <w:pPr>
        <w:pStyle w:val="152"/>
        <w:rPr>
          <w:rFonts w:ascii="Times New Roman" w:hAnsi="Times New Roman"/>
          <w:sz w:val="28"/>
          <w:szCs w:val="28"/>
        </w:rPr>
      </w:pPr>
      <w:r>
        <w:rPr>
          <w:color w:val="000000" w:themeColor="text1"/>
          <w:sz w:val="28"/>
          <w:szCs w:val="28"/>
        </w:rPr>
        <w:t>Подробный осмотр следует проводить очень внимательно и осторожно, чтобы не причинить дополнительные страдания пострадавшему и не пропустить у него какой-либо тяжелой травмы.</w:t>
      </w:r>
    </w:p>
    <w:p>
      <w:pPr>
        <w:pStyle w:val="38"/>
        <w:rPr>
          <w:rFonts w:ascii="Times New Roman" w:hAnsi="Times New Roman"/>
          <w:sz w:val="28"/>
          <w:szCs w:val="28"/>
        </w:rPr>
      </w:pPr>
      <w:r>
        <w:rPr>
          <w:sz w:val="28"/>
          <w:szCs w:val="28"/>
        </w:rPr>
        <w:t>Основные состояния, с которыми может столкнуться участник оказания первой помощи</w:t>
      </w:r>
    </w:p>
    <w:p>
      <w:pPr>
        <w:pStyle w:val="152"/>
        <w:rPr>
          <w:rFonts w:ascii="Times New Roman" w:hAnsi="Times New Roman"/>
          <w:sz w:val="28"/>
          <w:szCs w:val="28"/>
        </w:rPr>
      </w:pPr>
      <w:r>
        <w:rPr>
          <w:color w:val="000000" w:themeColor="text1"/>
          <w:sz w:val="28"/>
          <w:szCs w:val="28"/>
        </w:rPr>
        <w:t>При подробном осмотре пострадавшего участник оказания первой помощи может столкнуться с травмами различных областей тела, ожогами, отморожениями и т.д. В данной теме рассказано об оказании первой помощи при травмах различных областей тела. О том, как оказывать помощь при прочих состояниях, изложено в теме 4.</w:t>
      </w:r>
    </w:p>
    <w:p>
      <w:pPr>
        <w:pStyle w:val="54"/>
        <w:rPr>
          <w:rFonts w:ascii="Times New Roman" w:hAnsi="Times New Roman"/>
          <w:sz w:val="28"/>
          <w:szCs w:val="28"/>
        </w:rPr>
      </w:pPr>
      <w:r>
        <w:rPr>
          <w:color w:val="000000" w:themeColor="text1"/>
          <w:sz w:val="28"/>
          <w:szCs w:val="28"/>
        </w:rPr>
        <w:t>Травмы головы. Оказание первой помощи</w:t>
      </w:r>
    </w:p>
    <w:p>
      <w:pPr>
        <w:pStyle w:val="152"/>
        <w:rPr>
          <w:rFonts w:ascii="Times New Roman" w:hAnsi="Times New Roman"/>
          <w:sz w:val="28"/>
          <w:szCs w:val="28"/>
        </w:rPr>
      </w:pPr>
      <w:r>
        <w:rPr>
          <w:color w:val="000000" w:themeColor="text1"/>
          <w:sz w:val="28"/>
          <w:szCs w:val="28"/>
        </w:rPr>
        <w:t>Травмы головы являются одними из наиболее тяжелых повреждений, которые пострадавшие могут получить в результате происшествий. Очень часто они (особенно ранения волосистой части головы) сопровождаются значительным кровотечением, которое может угрожать жизни пострадавшего на месте происшествия. Травмы головы часто сопровождаются нарушением функции головного мозга.</w:t>
      </w:r>
    </w:p>
    <w:p>
      <w:pPr>
        <w:pStyle w:val="152"/>
        <w:rPr>
          <w:rFonts w:ascii="Times New Roman" w:hAnsi="Times New Roman"/>
          <w:sz w:val="28"/>
          <w:szCs w:val="28"/>
        </w:rPr>
      </w:pPr>
      <w:r>
        <w:rPr>
          <w:color w:val="000000" w:themeColor="text1"/>
          <w:sz w:val="28"/>
          <w:szCs w:val="28"/>
        </w:rPr>
        <w:t>Для черепно-мозговой травмы характерны бледность, общая слабость, сонливость, головная боль, головокружение и потеря сознания. Пострадавший может быть в сознании, но при этом не помнит обстоятельств травмы и событий, ей предшествующих. Более тяжелое повреждение мозга сопровождается длительной потерей сознания, параличами конечностей. Переломы костей черепа могут сопровождаться, кроме того, следующими признаками: выделение бесцветной или кровянистой жидкости из ушей, носа; кровоподтеки вокруг глаз.</w:t>
      </w:r>
    </w:p>
    <w:p>
      <w:pPr>
        <w:pStyle w:val="152"/>
        <w:spacing w:before="0" w:after="120"/>
        <w:contextualSpacing/>
        <w:rPr>
          <w:rFonts w:ascii="Times New Roman" w:hAnsi="Times New Roman"/>
          <w:sz w:val="28"/>
          <w:szCs w:val="28"/>
        </w:rPr>
      </w:pPr>
      <w:r>
        <w:rPr>
          <w:color w:val="000000" w:themeColor="text1"/>
          <w:sz w:val="28"/>
          <w:szCs w:val="28"/>
        </w:rPr>
        <w:t>Первая помощь при травме головы будет заключаться в остановке кровотечения, вызове скорой медицинской помощи и контроле состояния пострадавшего.</w:t>
      </w:r>
    </w:p>
    <w:p>
      <w:pPr>
        <w:pStyle w:val="Normal"/>
        <w:jc w:val="center"/>
        <w:rPr>
          <w:rFonts w:ascii="Times New Roman" w:hAnsi="Times New Roman"/>
          <w:sz w:val="28"/>
          <w:szCs w:val="28"/>
        </w:rPr>
      </w:pPr>
      <w:r>
        <w:rPr/>
        <w:drawing>
          <wp:inline distT="0" distB="0" distL="0" distR="0">
            <wp:extent cx="1147445" cy="1227455"/>
            <wp:effectExtent l="0" t="0" r="0" b="0"/>
            <wp:docPr id="31" name="Picture 37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7328" descr=""/>
                    <pic:cNvPicPr>
                      <a:picLocks noChangeAspect="1" noChangeArrowheads="1"/>
                    </pic:cNvPicPr>
                  </pic:nvPicPr>
                  <pic:blipFill>
                    <a:blip r:embed="rId66"/>
                    <a:stretch>
                      <a:fillRect/>
                    </a:stretch>
                  </pic:blipFill>
                  <pic:spPr bwMode="auto">
                    <a:xfrm>
                      <a:off x="0" y="0"/>
                      <a:ext cx="1147445" cy="1227455"/>
                    </a:xfrm>
                    <a:prstGeom prst="rect">
                      <a:avLst/>
                    </a:prstGeom>
                  </pic:spPr>
                </pic:pic>
              </a:graphicData>
            </a:graphic>
          </wp:inline>
        </w:drawing>
      </w:r>
    </w:p>
    <w:p>
      <w:pPr>
        <w:pStyle w:val="152"/>
        <w:spacing w:before="120" w:after="0"/>
        <w:ind w:left="3260" w:firstLine="709"/>
        <w:contextualSpacing/>
        <w:rPr>
          <w:rFonts w:ascii="Times New Roman" w:hAnsi="Times New Roman"/>
          <w:sz w:val="28"/>
          <w:szCs w:val="28"/>
        </w:rPr>
      </w:pPr>
      <w:r>
        <w:rPr>
          <w:color w:val="000000" w:themeColor="text1"/>
          <w:sz w:val="28"/>
          <w:szCs w:val="28"/>
        </w:rPr>
        <w:t xml:space="preserve">   </w:t>
      </w:r>
      <w:r>
        <w:rPr>
          <w:color w:val="000000" w:themeColor="text1"/>
          <w:sz w:val="28"/>
          <w:szCs w:val="28"/>
        </w:rPr>
        <w:t>Рисунок 60</w:t>
      </w:r>
    </w:p>
    <w:p>
      <w:pPr>
        <w:pStyle w:val="152"/>
        <w:rPr>
          <w:rFonts w:ascii="Times New Roman" w:hAnsi="Times New Roman"/>
          <w:sz w:val="28"/>
          <w:szCs w:val="28"/>
        </w:rPr>
      </w:pPr>
      <w:r>
        <w:rPr>
          <w:color w:val="000000" w:themeColor="text1"/>
          <w:sz w:val="28"/>
          <w:szCs w:val="28"/>
        </w:rPr>
        <w:t>Если пострадавший находится без сознания, следует придать ему устойчивое боковое положение, которое уменьшает вероятность западения языка и сводит к минимуму возможность попадания рвотных масс или крови в дыхательные пути.</w:t>
      </w:r>
    </w:p>
    <w:p>
      <w:pPr>
        <w:pStyle w:val="152"/>
        <w:rPr>
          <w:rFonts w:ascii="Times New Roman" w:hAnsi="Times New Roman"/>
          <w:sz w:val="28"/>
          <w:szCs w:val="28"/>
        </w:rPr>
      </w:pPr>
      <w:r>
        <w:rPr>
          <w:color w:val="000000" w:themeColor="text1"/>
          <w:sz w:val="28"/>
          <w:szCs w:val="28"/>
        </w:rPr>
        <w:t>При наличии раны и кровотечения надо выполнить прямое давление на рану, при необходимости – наложить повязку (рисунок 60).</w:t>
      </w:r>
    </w:p>
    <w:p>
      <w:pPr>
        <w:pStyle w:val="152"/>
        <w:rPr>
          <w:rFonts w:ascii="Times New Roman" w:hAnsi="Times New Roman"/>
          <w:sz w:val="28"/>
          <w:szCs w:val="28"/>
        </w:rPr>
      </w:pPr>
      <w:r>
        <w:rPr>
          <w:color w:val="000000" w:themeColor="text1"/>
          <w:sz w:val="28"/>
          <w:szCs w:val="28"/>
        </w:rPr>
        <w:t>В случае, если у пострадавшего отмечаются признаки нарушения целостности костей черепа, необходимо обложить края раны бинтами и только после этого накладывать повязку. При нахождении в ране инородного предмета нужно зафиксировать его, обложив салфетками или бинтами, и наложить повязку. Извлекать инородный предмет запрещено.</w:t>
      </w:r>
    </w:p>
    <w:p>
      <w:pPr>
        <w:pStyle w:val="54"/>
        <w:rPr>
          <w:rFonts w:ascii="Times New Roman" w:hAnsi="Times New Roman"/>
          <w:sz w:val="28"/>
          <w:szCs w:val="28"/>
        </w:rPr>
      </w:pPr>
      <w:r>
        <w:rPr>
          <w:color w:val="000000" w:themeColor="text1"/>
          <w:sz w:val="28"/>
          <w:szCs w:val="28"/>
        </w:rPr>
        <w:t>Особенности ранений волосистой части головы</w:t>
      </w:r>
    </w:p>
    <w:p>
      <w:pPr>
        <w:pStyle w:val="152"/>
        <w:rPr>
          <w:rFonts w:ascii="Times New Roman" w:hAnsi="Times New Roman"/>
          <w:sz w:val="28"/>
          <w:szCs w:val="28"/>
        </w:rPr>
      </w:pPr>
      <w:r>
        <w:rPr>
          <w:color w:val="000000" w:themeColor="text1"/>
          <w:sz w:val="28"/>
          <w:szCs w:val="28"/>
        </w:rPr>
        <w:t>Кровотечения при ранениях волосистой части головы, как правило, очень обильные, и не могут остановиться самостоятельно. Для остановки кровотечения из волосистой части головы необходимо выполнить прямое давление на рану и наложить давящую повязку.</w:t>
      </w:r>
    </w:p>
    <w:p>
      <w:pPr>
        <w:pStyle w:val="54"/>
        <w:rPr>
          <w:rFonts w:ascii="Times New Roman" w:hAnsi="Times New Roman"/>
          <w:sz w:val="28"/>
          <w:szCs w:val="28"/>
        </w:rPr>
      </w:pPr>
      <w:r>
        <w:rPr>
          <w:color w:val="000000" w:themeColor="text1"/>
          <w:sz w:val="28"/>
          <w:szCs w:val="28"/>
        </w:rPr>
        <w:t>Особенности оказания первой помощи при травмах глаза и носа</w:t>
      </w:r>
    </w:p>
    <w:p>
      <w:pPr>
        <w:pStyle w:val="152"/>
        <w:rPr>
          <w:rFonts w:ascii="Times New Roman" w:hAnsi="Times New Roman"/>
          <w:sz w:val="28"/>
          <w:szCs w:val="28"/>
        </w:rPr>
      </w:pPr>
      <w:r>
        <w:rPr>
          <w:color w:val="000000" w:themeColor="text1"/>
          <w:sz w:val="28"/>
          <w:szCs w:val="28"/>
        </w:rPr>
        <w:t>При повреждениях глаз следует наложить повязку с использованием стерильного перевязочного материала из аптечки первой помощи. Повязка в любом случае накладывается на оба глаза, так как при оставлении здорового глаза открытым, он будет невольно следить за окружающим и приводить к движению пострадавшего глаза. Это может усугубить его повреждение.</w:t>
      </w:r>
    </w:p>
    <w:p>
      <w:pPr>
        <w:pStyle w:val="152"/>
        <w:rPr>
          <w:rFonts w:ascii="Times New Roman" w:hAnsi="Times New Roman"/>
          <w:sz w:val="28"/>
          <w:szCs w:val="28"/>
        </w:rPr>
      </w:pPr>
      <w:r>
        <w:rPr>
          <w:color w:val="000000" w:themeColor="text1"/>
          <w:sz w:val="28"/>
          <w:szCs w:val="28"/>
        </w:rPr>
        <w:t>Травы носа очень часто сопровождаются наружным кровотечением. Если пострадавший находится в сознании, необходимо усадить его со слегка наклоненной вперед головой и зажать ему нос в районе крыльев носа на 15-20 минут. При этом можно положить холод на переносицу. Если спустя указанное время кровотечение не остановилось, следует вызвать скорую медицинскую помощь, до приезда которой надо продолжать выполнять те же мероприятия. Если пострадавший с носовым кровотечением находится без сознания, следует придать ему устойчивое боковое положение, контролируя проходимость дыхательных путей, вызвать скорую медицинскую помощь. Самостоятельное вправление переломов носа недопустимо.</w:t>
      </w:r>
    </w:p>
    <w:p>
      <w:pPr>
        <w:pStyle w:val="54"/>
        <w:rPr>
          <w:rFonts w:ascii="Times New Roman" w:hAnsi="Times New Roman"/>
          <w:sz w:val="28"/>
          <w:szCs w:val="28"/>
        </w:rPr>
      </w:pPr>
      <w:r>
        <w:rPr>
          <w:color w:val="000000" w:themeColor="text1"/>
          <w:sz w:val="28"/>
          <w:szCs w:val="28"/>
        </w:rPr>
        <w:t>Травмы шеи, оказание первой помощи. Временная остановка наружного кровотечения при травмах шеи</w:t>
      </w:r>
    </w:p>
    <w:p>
      <w:pPr>
        <w:pStyle w:val="152"/>
        <w:rPr>
          <w:rFonts w:ascii="Times New Roman" w:hAnsi="Times New Roman"/>
          <w:sz w:val="28"/>
          <w:szCs w:val="28"/>
        </w:rPr>
      </w:pPr>
      <w:r>
        <w:rPr>
          <w:color w:val="000000" w:themeColor="text1"/>
          <w:sz w:val="28"/>
          <w:szCs w:val="28"/>
        </w:rPr>
        <w:t>Травмы шеи могут представлять непосредственную опасность для жизни в том случае, если имеется повреждение крупных сосудов, особенно сонных артерий. Для того, чтобы предупредить смерть пострадавшего, необходимо сразу после обнаружения артериального кровотечения произвести его остановку.</w:t>
      </w:r>
    </w:p>
    <w:p>
      <w:pPr>
        <w:pStyle w:val="124"/>
        <w:rPr>
          <w:rFonts w:ascii="Times New Roman" w:hAnsi="Times New Roman"/>
          <w:sz w:val="28"/>
          <w:szCs w:val="28"/>
        </w:rPr>
      </w:pPr>
      <w:r>
        <w:rPr/>
        <mc:AlternateContent>
          <mc:Choice Requires="wpg">
            <w:drawing>
              <wp:inline distT="0" distB="3810" distL="0" distR="6985" wp14:anchorId="5E40573C">
                <wp:extent cx="5956935" cy="1160145"/>
                <wp:effectExtent l="0" t="0" r="6985" b="3810"/>
                <wp:docPr id="32" name="Фигура21"/>
                <a:graphic xmlns:a="http://schemas.openxmlformats.org/drawingml/2006/main">
                  <a:graphicData uri="http://schemas.microsoft.com/office/word/2010/wordprocessingGroup">
                    <wpg:wgp>
                      <wpg:cNvGrpSpPr/>
                      <wpg:grpSpPr>
                        <a:xfrm>
                          <a:off x="0" y="0"/>
                          <a:ext cx="5956200" cy="1159560"/>
                          <a:chOff x="0" y="-1163880"/>
                          <a:chExt cx="5956200" cy="1159560"/>
                        </a:xfrm>
                      </wpg:grpSpPr>
                      <pic:pic xmlns:pic="http://schemas.openxmlformats.org/drawingml/2006/picture">
                        <pic:nvPicPr>
                          <pic:cNvPr id="52" name="Picture 37604" descr=""/>
                          <pic:cNvPicPr/>
                        </pic:nvPicPr>
                        <pic:blipFill>
                          <a:blip r:embed="rId67"/>
                          <a:stretch/>
                        </pic:blipFill>
                        <pic:spPr>
                          <a:xfrm>
                            <a:off x="0" y="0"/>
                            <a:ext cx="1390680" cy="1077120"/>
                          </a:xfrm>
                          <a:prstGeom prst="rect">
                            <a:avLst/>
                          </a:prstGeom>
                          <a:ln w="0">
                            <a:noFill/>
                          </a:ln>
                        </pic:spPr>
                      </pic:pic>
                      <pic:pic xmlns:pic="http://schemas.openxmlformats.org/drawingml/2006/picture">
                        <pic:nvPicPr>
                          <pic:cNvPr id="53" name="Picture 37609" descr=""/>
                          <pic:cNvPicPr/>
                        </pic:nvPicPr>
                        <pic:blipFill>
                          <a:blip r:embed="rId68"/>
                          <a:stretch/>
                        </pic:blipFill>
                        <pic:spPr>
                          <a:xfrm>
                            <a:off x="2475360" y="82440"/>
                            <a:ext cx="1364760" cy="1077120"/>
                          </a:xfrm>
                          <a:prstGeom prst="rect">
                            <a:avLst/>
                          </a:prstGeom>
                          <a:ln w="0">
                            <a:noFill/>
                          </a:ln>
                        </pic:spPr>
                      </pic:pic>
                      <pic:pic xmlns:pic="http://schemas.openxmlformats.org/drawingml/2006/picture">
                        <pic:nvPicPr>
                          <pic:cNvPr id="54" name="Picture 37614" descr=""/>
                          <pic:cNvPicPr/>
                        </pic:nvPicPr>
                        <pic:blipFill>
                          <a:blip r:embed="rId69"/>
                          <a:stretch/>
                        </pic:blipFill>
                        <pic:spPr>
                          <a:xfrm>
                            <a:off x="4541400" y="38880"/>
                            <a:ext cx="1414800" cy="1080000"/>
                          </a:xfrm>
                          <a:prstGeom prst="rect">
                            <a:avLst/>
                          </a:prstGeom>
                          <a:ln w="0">
                            <a:noFill/>
                          </a:ln>
                        </pic:spPr>
                      </pic:pic>
                    </wpg:wgp>
                  </a:graphicData>
                </a:graphic>
              </wp:inline>
            </w:drawing>
          </mc:Choice>
          <mc:Fallback>
            <w:pict>
              <v:group id="shape_0" alt="Фигура21" style="position:absolute;margin-left:0pt;margin-top:-91.65pt;width:469pt;height:91.3pt" coordorigin="0,-1833" coordsize="9380,1826">
                <v:shape id="shape_0" ID="Picture 37604" stroked="f" style="position:absolute;left:0;top:-1833;width:2189;height:1695;mso-wrap-style:none;v-text-anchor:middle;mso-position-vertical:top" type="shapetype_75">
                  <v:imagedata r:id="rId67" o:detectmouseclick="t"/>
                  <v:stroke color="#3465a4" joinstyle="round" endcap="flat"/>
                  <w10:wrap type="square"/>
                </v:shape>
                <v:shape id="shape_0" ID="Picture 37609" stroked="f" style="position:absolute;left:3898;top:-1703;width:2148;height:1695;mso-wrap-style:none;v-text-anchor:middle;mso-position-vertical:top" type="shapetype_75">
                  <v:imagedata r:id="rId68" o:detectmouseclick="t"/>
                  <v:stroke color="#3465a4" joinstyle="round" endcap="flat"/>
                </v:shape>
                <v:shape id="shape_0" ID="Picture 37614" stroked="f" style="position:absolute;left:7152;top:-1772;width:2227;height:1700;mso-wrap-style:none;v-text-anchor:middle;mso-position-vertical:top" type="shapetype_75">
                  <v:imagedata r:id="rId69" o:detectmouseclick="t"/>
                  <v:stroke color="#3465a4" joinstyle="round" endcap="flat"/>
                </v:shape>
              </v:group>
            </w:pict>
          </mc:Fallback>
        </mc:AlternateContent>
      </w:r>
    </w:p>
    <w:p>
      <w:pPr>
        <w:pStyle w:val="124"/>
        <w:rPr>
          <w:rFonts w:ascii="Times New Roman" w:hAnsi="Times New Roman"/>
          <w:sz w:val="28"/>
          <w:szCs w:val="28"/>
        </w:rPr>
      </w:pPr>
      <w:r>
        <w:rPr>
          <w:color w:val="000000" w:themeColor="text1"/>
          <w:sz w:val="28"/>
          <w:szCs w:val="28"/>
        </w:rPr>
        <w:t xml:space="preserve">       </w:t>
      </w:r>
      <w:r>
        <w:rPr>
          <w:color w:val="000000" w:themeColor="text1"/>
          <w:sz w:val="28"/>
          <w:szCs w:val="28"/>
        </w:rPr>
        <w:t>Рисунок 61.                                             Рисунок 62.                                 Рисунок 63.</w:t>
      </w:r>
    </w:p>
    <w:p>
      <w:pPr>
        <w:pStyle w:val="152"/>
        <w:rPr>
          <w:rFonts w:ascii="Times New Roman" w:hAnsi="Times New Roman"/>
          <w:sz w:val="28"/>
          <w:szCs w:val="28"/>
        </w:rPr>
      </w:pPr>
      <w:r>
        <w:rPr>
          <w:color w:val="000000" w:themeColor="text1"/>
          <w:sz w:val="28"/>
          <w:szCs w:val="28"/>
        </w:rPr>
        <w:t>Наиболее быстрым способом является пальцевое прижатие сонной артерии между раной и сердцем, производимое на передней поверхности шеи снаружи от гортани по направлению к позвоночнику на стороне повреждения (рисунок 61) четырьмя пальцами одновременно (рисунок 62) или большим пальцем (рисунок 63).</w:t>
      </w:r>
    </w:p>
    <w:p>
      <w:pPr>
        <w:pStyle w:val="152"/>
        <w:rPr>
          <w:rFonts w:ascii="Times New Roman" w:hAnsi="Times New Roman"/>
          <w:sz w:val="28"/>
          <w:szCs w:val="28"/>
        </w:rPr>
      </w:pPr>
      <w:r>
        <w:rPr>
          <w:color w:val="000000" w:themeColor="text1"/>
          <w:sz w:val="28"/>
          <w:szCs w:val="28"/>
        </w:rPr>
        <w:t>При затруднениях с определением места надавливания возможно использовать прямое давление на рану.</w:t>
      </w:r>
    </w:p>
    <w:p>
      <w:pPr>
        <w:pStyle w:val="152"/>
        <w:rPr>
          <w:rFonts w:ascii="Times New Roman" w:hAnsi="Times New Roman"/>
          <w:sz w:val="28"/>
          <w:szCs w:val="28"/>
        </w:rPr>
      </w:pPr>
      <w:r>
        <w:rPr>
          <w:color w:val="000000" w:themeColor="text1"/>
          <w:sz w:val="28"/>
          <w:szCs w:val="28"/>
        </w:rPr>
        <w:t>При наличии венозного кровотечения для его остановки используется давящая повязка.</w:t>
      </w:r>
    </w:p>
    <w:p>
      <w:pPr>
        <w:pStyle w:val="54"/>
        <w:rPr>
          <w:rFonts w:ascii="Times New Roman" w:hAnsi="Times New Roman"/>
          <w:sz w:val="28"/>
          <w:szCs w:val="28"/>
        </w:rPr>
      </w:pPr>
      <w:r>
        <w:rPr>
          <w:color w:val="000000" w:themeColor="text1"/>
          <w:sz w:val="28"/>
          <w:szCs w:val="28"/>
        </w:rPr>
        <w:t>Фиксация шейного отдела позвоночника (вручную, подручными средствами, с использованием медицинских изделий)</w:t>
      </w:r>
    </w:p>
    <w:p>
      <w:pPr>
        <w:pStyle w:val="152"/>
        <w:rPr>
          <w:rFonts w:ascii="Times New Roman" w:hAnsi="Times New Roman"/>
          <w:sz w:val="28"/>
          <w:szCs w:val="28"/>
        </w:rPr>
      </w:pPr>
      <w:r>
        <w:rPr>
          <w:color w:val="000000" w:themeColor="text1"/>
          <w:sz w:val="28"/>
          <w:szCs w:val="28"/>
        </w:rPr>
        <w:t xml:space="preserve">Достаточно серьезной травмой является повреждение шейного отдела позвоночника, которое может развиться, например, при дорожно-транспортном происшествии (при ударе сзади или наезде на препятствие может возникнуть так называемая «хлыстовая» травма, приводящая к повреждению шейных позвонков вследствие резкого разгибания или резкого сгибания шеи), падении с высоты, нырянии и т.д. При травме шейного отдела позвоночника с повреждением спинного мозга пострадавший может быть в сознании, но полностью или частично обездвижен. Вывихи и переломы шейных позвонков проявляются резкой болью в области шеи. Пострадавший может поддерживать голову руками, мышцы шеи будут напряжены. </w:t>
      </w:r>
    </w:p>
    <w:p>
      <w:pPr>
        <w:pStyle w:val="152"/>
        <w:rPr>
          <w:rFonts w:ascii="Times New Roman" w:hAnsi="Times New Roman"/>
          <w:sz w:val="28"/>
          <w:szCs w:val="28"/>
        </w:rPr>
      </w:pPr>
      <w:r>
        <w:rPr>
          <w:color w:val="000000" w:themeColor="text1"/>
          <w:sz w:val="28"/>
          <w:szCs w:val="28"/>
        </w:rPr>
        <w:t>При оказании первой помощи следует помнить, что смещение поврежденных шейных позвонков может привести к тяжелым последствиям, вплоть до остановки дыхания и кровообращения. Необходимо исключить дополнительную травму и возможность повреждения спинного мозга при извлечении и перемещении пострадавшего. Для этого необходимо вручную поддерживать голову в положении, ограничивающем движение, дожидаясь прибытия скорой медицинской помощи.</w:t>
      </w:r>
    </w:p>
    <w:p>
      <w:pPr>
        <w:pStyle w:val="152"/>
        <w:rPr>
          <w:rFonts w:ascii="Times New Roman" w:hAnsi="Times New Roman"/>
          <w:sz w:val="28"/>
          <w:szCs w:val="28"/>
        </w:rPr>
      </w:pPr>
      <w:r>
        <w:rPr>
          <w:color w:val="000000" w:themeColor="text1"/>
          <w:sz w:val="28"/>
          <w:szCs w:val="28"/>
        </w:rPr>
        <w:t>При экстренном извлечении пострадавшего необходимо использовать фиксацию шеи рукой (рисунок 64).</w:t>
      </w:r>
    </w:p>
    <w:p>
      <w:pPr>
        <w:pStyle w:val="152"/>
        <w:rPr>
          <w:rFonts w:ascii="Times New Roman" w:hAnsi="Times New Roman"/>
          <w:sz w:val="28"/>
          <w:szCs w:val="28"/>
        </w:rPr>
      </w:pPr>
      <w:r>
        <w:rPr>
          <w:color w:val="000000" w:themeColor="text1"/>
          <w:sz w:val="28"/>
          <w:szCs w:val="28"/>
        </w:rPr>
        <w:t>При перемещении пострадавшего необходимо фиксировать его голову и шею вручную предплечьями (рисунок 65).</w:t>
      </w:r>
    </w:p>
    <w:p>
      <w:pPr>
        <w:pStyle w:val="124"/>
        <w:rPr>
          <w:rFonts w:ascii="Times New Roman" w:hAnsi="Times New Roman"/>
          <w:sz w:val="28"/>
          <w:szCs w:val="28"/>
        </w:rPr>
      </w:pPr>
      <w:r>
        <w:rPr/>
        <mc:AlternateContent>
          <mc:Choice Requires="wpg">
            <w:drawing>
              <wp:inline distT="0" distB="5715" distL="0" distR="7620" wp14:anchorId="0242B734">
                <wp:extent cx="5861050" cy="1920240"/>
                <wp:effectExtent l="0" t="0" r="7620" b="5715"/>
                <wp:docPr id="33" name="Фигура22"/>
                <a:graphic xmlns:a="http://schemas.openxmlformats.org/drawingml/2006/main">
                  <a:graphicData uri="http://schemas.microsoft.com/office/word/2010/wordprocessingGroup">
                    <wpg:wgp>
                      <wpg:cNvGrpSpPr/>
                      <wpg:grpSpPr>
                        <a:xfrm>
                          <a:off x="0" y="0"/>
                          <a:ext cx="5860440" cy="1919520"/>
                          <a:chOff x="0" y="-1926000"/>
                          <a:chExt cx="5860440" cy="1919520"/>
                        </a:xfrm>
                      </wpg:grpSpPr>
                      <pic:pic xmlns:pic="http://schemas.openxmlformats.org/drawingml/2006/picture">
                        <pic:nvPicPr>
                          <pic:cNvPr id="55" name="Picture 38321" descr=""/>
                          <pic:cNvPicPr/>
                        </pic:nvPicPr>
                        <pic:blipFill>
                          <a:blip r:embed="rId70"/>
                          <a:stretch/>
                        </pic:blipFill>
                        <pic:spPr>
                          <a:xfrm>
                            <a:off x="0" y="0"/>
                            <a:ext cx="2038320" cy="1919520"/>
                          </a:xfrm>
                          <a:prstGeom prst="rect">
                            <a:avLst/>
                          </a:prstGeom>
                          <a:ln w="0">
                            <a:noFill/>
                          </a:ln>
                        </pic:spPr>
                      </pic:pic>
                      <pic:pic xmlns:pic="http://schemas.openxmlformats.org/drawingml/2006/picture">
                        <pic:nvPicPr>
                          <pic:cNvPr id="56" name="Picture 370101" descr=""/>
                          <pic:cNvPicPr/>
                        </pic:nvPicPr>
                        <pic:blipFill>
                          <a:blip r:embed="rId71"/>
                          <a:stretch/>
                        </pic:blipFill>
                        <pic:spPr>
                          <a:xfrm>
                            <a:off x="3733920" y="1440"/>
                            <a:ext cx="2126520" cy="1917720"/>
                          </a:xfrm>
                          <a:prstGeom prst="rect">
                            <a:avLst/>
                          </a:prstGeom>
                          <a:ln w="0">
                            <a:noFill/>
                          </a:ln>
                        </pic:spPr>
                      </pic:pic>
                    </wpg:wgp>
                  </a:graphicData>
                </a:graphic>
              </wp:inline>
            </w:drawing>
          </mc:Choice>
          <mc:Fallback>
            <w:pict>
              <v:group id="shape_0" alt="Фигура22" style="position:absolute;margin-left:0pt;margin-top:-151.65pt;width:461.45pt;height:151.15pt" coordorigin="0,-3033" coordsize="9229,3023">
                <v:shape id="shape_0" ID="Picture 38321" stroked="f" style="position:absolute;left:0;top:-3033;width:3209;height:3022;mso-wrap-style:none;v-text-anchor:middle;mso-position-vertical:top" type="shapetype_75">
                  <v:imagedata r:id="rId70" o:detectmouseclick="t"/>
                  <v:stroke color="#3465a4" joinstyle="round" endcap="flat"/>
                  <w10:wrap type="square"/>
                </v:shape>
                <v:shape id="shape_0" ID="Picture 370101" stroked="f" style="position:absolute;left:5880;top:-3031;width:3348;height:3019;mso-wrap-style:none;v-text-anchor:middle;mso-position-vertical:top" type="shapetype_75">
                  <v:imagedata r:id="rId71" o:detectmouseclick="t"/>
                  <v:stroke color="#3465a4" joinstyle="round" endcap="flat"/>
                </v:shape>
              </v:group>
            </w:pict>
          </mc:Fallback>
        </mc:AlternateContent>
      </w:r>
    </w:p>
    <w:p>
      <w:pPr>
        <w:pStyle w:val="124"/>
        <w:rPr>
          <w:rFonts w:ascii="Times New Roman" w:hAnsi="Times New Roman"/>
          <w:sz w:val="28"/>
          <w:szCs w:val="28"/>
        </w:rPr>
      </w:pPr>
      <w:r>
        <w:rPr>
          <w:color w:val="000000" w:themeColor="text1"/>
          <w:sz w:val="28"/>
          <w:szCs w:val="28"/>
        </w:rPr>
        <w:t xml:space="preserve">             </w:t>
      </w:r>
      <w:r>
        <w:rPr>
          <w:color w:val="000000" w:themeColor="text1"/>
          <w:sz w:val="28"/>
          <w:szCs w:val="28"/>
        </w:rPr>
        <w:t>Рисунок 64                                                                                 Рисунок 65</w:t>
      </w:r>
    </w:p>
    <w:p>
      <w:pPr>
        <w:pStyle w:val="152"/>
        <w:rPr>
          <w:rFonts w:ascii="Times New Roman" w:hAnsi="Times New Roman"/>
          <w:sz w:val="28"/>
          <w:szCs w:val="28"/>
        </w:rPr>
      </w:pPr>
      <w:r>
        <w:rPr>
          <w:color w:val="000000" w:themeColor="text1"/>
          <w:sz w:val="28"/>
          <w:szCs w:val="28"/>
        </w:rPr>
        <w:t>В качестве подручных средств для фиксации шейного отдела позвоночника могут быть использованы элементы одежды (курка, свитер и т.п.), которые оборачивают вокруг шеи, предотвращая сдавление мягких тканей и органов шеи, но добиваясь того, чтобы края импровизированного воротника туго подпирали голову.</w:t>
      </w:r>
    </w:p>
    <w:p>
      <w:pPr>
        <w:pStyle w:val="152"/>
        <w:spacing w:before="0" w:after="120"/>
        <w:contextualSpacing/>
        <w:rPr>
          <w:rFonts w:ascii="Times New Roman" w:hAnsi="Times New Roman"/>
          <w:sz w:val="28"/>
          <w:szCs w:val="28"/>
        </w:rPr>
      </w:pPr>
      <w:r>
        <w:rPr>
          <w:color w:val="000000" w:themeColor="text1"/>
          <w:sz w:val="28"/>
          <w:szCs w:val="28"/>
        </w:rPr>
        <w:t>При наличии в оснащении табельных устройств для фиксации шейного отдела позвоночника (шейные воротники, шейные шины) необходимо использовать их в соответствии с их инструкциями по применению. Подобные устройства накладываются вдвоем, при этом один из участников оказания первой помощи фиксирует голову и шею пострадавшего своими руками, помощник располагает заднюю часть воротника на задней поверхности шеи пострадавшего (рисунок 66). После этого загибает переднюю часть вперед и фиксирует (способ фиксации определяется конструкцией воротника) (рисунок 67).</w:t>
      </w:r>
    </w:p>
    <w:p>
      <w:pPr>
        <w:pStyle w:val="124"/>
        <w:rPr>
          <w:rFonts w:ascii="Times New Roman" w:hAnsi="Times New Roman"/>
          <w:sz w:val="28"/>
          <w:szCs w:val="28"/>
        </w:rPr>
      </w:pPr>
      <w:r>
        <w:rPr/>
        <mc:AlternateContent>
          <mc:Choice Requires="wpg">
            <w:drawing>
              <wp:inline distT="0" distB="0" distL="0" distR="0" wp14:anchorId="5F205DCC">
                <wp:extent cx="6087110" cy="1266190"/>
                <wp:effectExtent l="0" t="0" r="0" b="0"/>
                <wp:docPr id="34" name="Фигура23"/>
                <a:graphic xmlns:a="http://schemas.openxmlformats.org/drawingml/2006/main">
                  <a:graphicData uri="http://schemas.microsoft.com/office/word/2010/wordprocessingGroup">
                    <wpg:wgp>
                      <wpg:cNvGrpSpPr/>
                      <wpg:grpSpPr>
                        <a:xfrm>
                          <a:off x="0" y="0"/>
                          <a:ext cx="6086520" cy="1265400"/>
                          <a:chOff x="0" y="-1266120"/>
                          <a:chExt cx="6086520" cy="1265400"/>
                        </a:xfrm>
                      </wpg:grpSpPr>
                      <pic:pic xmlns:pic="http://schemas.openxmlformats.org/drawingml/2006/picture">
                        <pic:nvPicPr>
                          <pic:cNvPr id="57" name="Picture 38331" descr=""/>
                          <pic:cNvPicPr/>
                        </pic:nvPicPr>
                        <pic:blipFill>
                          <a:blip r:embed="rId72"/>
                          <a:stretch/>
                        </pic:blipFill>
                        <pic:spPr>
                          <a:xfrm>
                            <a:off x="0" y="0"/>
                            <a:ext cx="2098800" cy="1167120"/>
                          </a:xfrm>
                          <a:prstGeom prst="rect">
                            <a:avLst/>
                          </a:prstGeom>
                          <a:ln w="0">
                            <a:noFill/>
                          </a:ln>
                        </pic:spPr>
                      </pic:pic>
                      <pic:pic xmlns:pic="http://schemas.openxmlformats.org/drawingml/2006/picture">
                        <pic:nvPicPr>
                          <pic:cNvPr id="58" name="Picture 38336" descr=""/>
                          <pic:cNvPicPr/>
                        </pic:nvPicPr>
                        <pic:blipFill>
                          <a:blip r:embed="rId73"/>
                          <a:stretch/>
                        </pic:blipFill>
                        <pic:spPr>
                          <a:xfrm>
                            <a:off x="3960000" y="95400"/>
                            <a:ext cx="2126520" cy="1170360"/>
                          </a:xfrm>
                          <a:prstGeom prst="rect">
                            <a:avLst/>
                          </a:prstGeom>
                          <a:ln w="0">
                            <a:noFill/>
                          </a:ln>
                        </pic:spPr>
                      </pic:pic>
                    </wpg:wgp>
                  </a:graphicData>
                </a:graphic>
              </wp:inline>
            </w:drawing>
          </mc:Choice>
          <mc:Fallback>
            <w:pict>
              <v:group id="shape_0" alt="Фигура23" style="position:absolute;margin-left:0pt;margin-top:-99.7pt;width:479.25pt;height:99.65pt" coordorigin="0,-1994" coordsize="9585,1993">
                <v:shape id="shape_0" ID="Picture 38331" stroked="f" style="position:absolute;left:0;top:-1994;width:3304;height:1837;mso-wrap-style:none;v-text-anchor:middle;mso-position-vertical:top" type="shapetype_75">
                  <v:imagedata r:id="rId72" o:detectmouseclick="t"/>
                  <v:stroke color="#3465a4" joinstyle="round" endcap="flat"/>
                  <w10:wrap type="square"/>
                </v:shape>
                <v:shape id="shape_0" ID="Picture 38336" stroked="f" style="position:absolute;left:6236;top:-1844;width:3348;height:1842;mso-wrap-style:none;v-text-anchor:middle;mso-position-vertical:top" type="shapetype_75">
                  <v:imagedata r:id="rId73" o:detectmouseclick="t"/>
                  <v:stroke color="#3465a4" joinstyle="round" endcap="flat"/>
                </v:shape>
              </v:group>
            </w:pict>
          </mc:Fallback>
        </mc:AlternateContent>
      </w:r>
    </w:p>
    <w:p>
      <w:pPr>
        <w:pStyle w:val="124"/>
        <w:rPr>
          <w:rFonts w:ascii="Times New Roman" w:hAnsi="Times New Roman"/>
          <w:sz w:val="28"/>
          <w:szCs w:val="28"/>
        </w:rPr>
      </w:pPr>
      <w:r>
        <w:rPr>
          <w:color w:val="000000" w:themeColor="text1"/>
          <w:sz w:val="28"/>
          <w:szCs w:val="28"/>
        </w:rPr>
        <w:t xml:space="preserve">                     </w:t>
      </w:r>
      <w:r>
        <w:rPr>
          <w:color w:val="000000" w:themeColor="text1"/>
          <w:sz w:val="28"/>
          <w:szCs w:val="28"/>
        </w:rPr>
        <w:t>Рисунок 66                                                                                   Рисунок 65</w:t>
      </w:r>
    </w:p>
    <w:p>
      <w:pPr>
        <w:pStyle w:val="54"/>
        <w:rPr>
          <w:rFonts w:ascii="Times New Roman" w:hAnsi="Times New Roman"/>
          <w:sz w:val="28"/>
          <w:szCs w:val="28"/>
        </w:rPr>
      </w:pPr>
      <w:r>
        <w:rPr>
          <w:color w:val="000000" w:themeColor="text1"/>
          <w:sz w:val="28"/>
          <w:szCs w:val="28"/>
        </w:rPr>
        <w:t>Травмы груди, оказание первой помощи</w:t>
      </w:r>
    </w:p>
    <w:p>
      <w:pPr>
        <w:pStyle w:val="152"/>
        <w:rPr>
          <w:rFonts w:ascii="Times New Roman" w:hAnsi="Times New Roman"/>
          <w:sz w:val="28"/>
          <w:szCs w:val="28"/>
        </w:rPr>
      </w:pPr>
      <w:r>
        <w:rPr>
          <w:color w:val="000000" w:themeColor="text1"/>
          <w:sz w:val="28"/>
          <w:szCs w:val="28"/>
        </w:rPr>
        <w:t>Травмы груди являются одними из наиболее тяжелых повреждений. В грудной клетке располагаются жизненно важные органы (сердце, легкие), крупные сосуды, повреждение которых может быть смертельно опасно. При повреждениях грудной клетки часто развиваются тяжелые осложнения (например, нарушения дыхания), которых можно избежать при своевременном оказании первой помощи.</w:t>
      </w:r>
    </w:p>
    <w:p>
      <w:pPr>
        <w:pStyle w:val="152"/>
        <w:rPr>
          <w:rFonts w:ascii="Times New Roman" w:hAnsi="Times New Roman"/>
          <w:sz w:val="28"/>
          <w:szCs w:val="28"/>
        </w:rPr>
      </w:pPr>
      <w:r>
        <w:rPr>
          <w:color w:val="000000" w:themeColor="text1"/>
          <w:sz w:val="28"/>
          <w:szCs w:val="28"/>
        </w:rPr>
        <w:t>Основные проявления травмы груди, особенности наложения повязок при травме груди, наложение окклюзионной (герметизирующей) повязки.</w:t>
      </w:r>
    </w:p>
    <w:p>
      <w:pPr>
        <w:pStyle w:val="152"/>
        <w:rPr>
          <w:rFonts w:ascii="Times New Roman" w:hAnsi="Times New Roman"/>
          <w:sz w:val="28"/>
          <w:szCs w:val="28"/>
        </w:rPr>
      </w:pPr>
      <w:r>
        <w:rPr>
          <w:color w:val="000000" w:themeColor="text1"/>
          <w:sz w:val="28"/>
          <w:szCs w:val="28"/>
        </w:rPr>
        <w:t>При травмах груди часто отмечаются переломы и ушибы ребер, которые характеризуются припухлостью в месте перелома, резкой болью, усиливающейся при дыхании и изменении положения тела пострадавшего.</w:t>
      </w:r>
    </w:p>
    <w:p>
      <w:pPr>
        <w:pStyle w:val="152"/>
        <w:rPr>
          <w:rFonts w:ascii="Times New Roman" w:hAnsi="Times New Roman"/>
          <w:sz w:val="28"/>
          <w:szCs w:val="28"/>
        </w:rPr>
      </w:pPr>
      <w:r>
        <w:rPr>
          <w:color w:val="000000" w:themeColor="text1"/>
          <w:sz w:val="28"/>
          <w:szCs w:val="28"/>
        </w:rPr>
        <w:t>При переломах и ушибах ребер необходимо придать пострадавшему полусидячее положение и контролировать его состояние до прибытия скорой медицинской помощи (рисунок 68).</w:t>
      </w:r>
    </w:p>
    <w:p>
      <w:pPr>
        <w:pStyle w:val="Normal"/>
        <w:ind w:left="709" w:hanging="0"/>
        <w:rPr>
          <w:rFonts w:ascii="Times New Roman" w:hAnsi="Times New Roman"/>
          <w:color w:val="000000" w:themeColor="text1"/>
          <w:sz w:val="28"/>
          <w:szCs w:val="28"/>
        </w:rPr>
      </w:pPr>
      <w:r>
        <w:rPr>
          <w:color w:val="000000" w:themeColor="text1"/>
          <w:sz w:val="28"/>
          <w:szCs w:val="28"/>
        </w:rPr>
        <mc:AlternateContent>
          <mc:Choice Requires="wpg">
            <w:drawing>
              <wp:anchor behindDoc="1" distT="0" distB="0" distL="0" distR="0" simplePos="0" locked="0" layoutInCell="0" allowOverlap="1" relativeHeight="44" wp14:anchorId="6B15E83D">
                <wp:simplePos x="0" y="0"/>
                <wp:positionH relativeFrom="column">
                  <wp:posOffset>759460</wp:posOffset>
                </wp:positionH>
                <wp:positionV relativeFrom="paragraph">
                  <wp:posOffset>635</wp:posOffset>
                </wp:positionV>
                <wp:extent cx="4853940" cy="2099945"/>
                <wp:effectExtent l="0" t="0" r="5715" b="0"/>
                <wp:wrapNone/>
                <wp:docPr id="35" name="Group 346575"/>
                <a:graphic xmlns:a="http://schemas.openxmlformats.org/drawingml/2006/main">
                  <a:graphicData uri="http://schemas.microsoft.com/office/word/2010/wordprocessingGroup">
                    <wpg:wgp>
                      <wpg:cNvGrpSpPr/>
                      <wpg:grpSpPr>
                        <a:xfrm>
                          <a:off x="0" y="0"/>
                          <a:ext cx="4853160" cy="2099160"/>
                          <a:chOff x="759600" y="0"/>
                          <a:chExt cx="4853160" cy="2099160"/>
                        </a:xfrm>
                      </wpg:grpSpPr>
                      <pic:pic xmlns:pic="http://schemas.openxmlformats.org/drawingml/2006/picture">
                        <pic:nvPicPr>
                          <pic:cNvPr id="59" name="Picture 38878" descr=""/>
                          <pic:cNvPicPr/>
                        </pic:nvPicPr>
                        <pic:blipFill>
                          <a:blip r:embed="rId74"/>
                          <a:stretch/>
                        </pic:blipFill>
                        <pic:spPr>
                          <a:xfrm>
                            <a:off x="0" y="0"/>
                            <a:ext cx="1576800" cy="2099160"/>
                          </a:xfrm>
                          <a:prstGeom prst="rect">
                            <a:avLst/>
                          </a:prstGeom>
                          <a:ln w="0">
                            <a:noFill/>
                          </a:ln>
                        </pic:spPr>
                      </pic:pic>
                      <pic:pic xmlns:pic="http://schemas.openxmlformats.org/drawingml/2006/picture">
                        <pic:nvPicPr>
                          <pic:cNvPr id="60" name="Picture 370102" descr=""/>
                          <pic:cNvPicPr/>
                        </pic:nvPicPr>
                        <pic:blipFill>
                          <a:blip r:embed="rId75"/>
                          <a:stretch/>
                        </pic:blipFill>
                        <pic:spPr>
                          <a:xfrm>
                            <a:off x="2329920" y="342360"/>
                            <a:ext cx="2523600" cy="1344960"/>
                          </a:xfrm>
                          <a:prstGeom prst="rect">
                            <a:avLst/>
                          </a:prstGeom>
                          <a:ln w="0">
                            <a:noFill/>
                          </a:ln>
                        </pic:spPr>
                      </pic:pic>
                    </wpg:wgp>
                  </a:graphicData>
                </a:graphic>
              </wp:anchor>
            </w:drawing>
          </mc:Choice>
          <mc:Fallback>
            <w:pict>
              <v:group id="shape_0" alt="Group 346575" style="position:absolute;margin-left:59.8pt;margin-top:0pt;width:382.15pt;height:165.3pt" coordorigin="1196,0" coordsize="7643,3306">
                <v:shape id="shape_0" ID="Picture 38878" stroked="f" style="position:absolute;left:1196;top:0;width:2482;height:3305;mso-wrap-style:none;v-text-anchor:middle" type="shapetype_75">
                  <v:imagedata r:id="rId74" o:detectmouseclick="t"/>
                  <v:stroke color="#3465a4" joinstyle="round" endcap="flat"/>
                  <w10:wrap type="none"/>
                </v:shape>
                <v:shape id="shape_0" ID="Picture 370102" stroked="f" style="position:absolute;left:4865;top:539;width:3973;height:2117;mso-wrap-style:none;v-text-anchor:middle" type="shapetype_75">
                  <v:imagedata r:id="rId75" o:detectmouseclick="t"/>
                  <v:stroke color="#3465a4" joinstyle="round" endcap="flat"/>
                </v:shape>
              </v:group>
            </w:pict>
          </mc:Fallback>
        </mc:AlternateContent>
      </w:r>
    </w:p>
    <w:p>
      <w:pPr>
        <w:pStyle w:val="124"/>
        <w:rPr>
          <w:rFonts w:ascii="Times New Roman" w:hAnsi="Times New Roman"/>
          <w:color w:val="000000" w:themeColor="text1"/>
          <w:sz w:val="28"/>
          <w:szCs w:val="28"/>
        </w:rPr>
      </w:pPr>
      <w:r>
        <w:rPr>
          <w:color w:val="000000" w:themeColor="text1"/>
          <w:sz w:val="28"/>
          <w:szCs w:val="28"/>
        </w:rPr>
      </w:r>
    </w:p>
    <w:p>
      <w:pPr>
        <w:pStyle w:val="124"/>
        <w:rPr>
          <w:rFonts w:ascii="Times New Roman" w:hAnsi="Times New Roman"/>
          <w:color w:val="000000" w:themeColor="text1"/>
          <w:sz w:val="28"/>
          <w:szCs w:val="28"/>
        </w:rPr>
      </w:pPr>
      <w:r>
        <w:rPr>
          <w:color w:val="000000" w:themeColor="text1"/>
          <w:sz w:val="28"/>
          <w:szCs w:val="28"/>
        </w:rPr>
      </w:r>
    </w:p>
    <w:p>
      <w:pPr>
        <w:pStyle w:val="124"/>
        <w:rPr>
          <w:rFonts w:ascii="Times New Roman" w:hAnsi="Times New Roman"/>
          <w:color w:val="000000" w:themeColor="text1"/>
          <w:sz w:val="28"/>
          <w:szCs w:val="28"/>
        </w:rPr>
      </w:pPr>
      <w:r>
        <w:rPr>
          <w:color w:val="000000" w:themeColor="text1"/>
          <w:sz w:val="28"/>
          <w:szCs w:val="28"/>
        </w:rPr>
      </w:r>
    </w:p>
    <w:p>
      <w:pPr>
        <w:pStyle w:val="124"/>
        <w:rPr>
          <w:rFonts w:ascii="Times New Roman" w:hAnsi="Times New Roman"/>
          <w:color w:val="000000" w:themeColor="text1"/>
          <w:sz w:val="28"/>
          <w:szCs w:val="28"/>
        </w:rPr>
      </w:pPr>
      <w:r>
        <w:rPr>
          <w:color w:val="000000" w:themeColor="text1"/>
          <w:sz w:val="28"/>
          <w:szCs w:val="28"/>
        </w:rPr>
      </w:r>
    </w:p>
    <w:p>
      <w:pPr>
        <w:pStyle w:val="124"/>
        <w:rPr>
          <w:rFonts w:ascii="Times New Roman" w:hAnsi="Times New Roman"/>
          <w:color w:val="000000" w:themeColor="text1"/>
          <w:sz w:val="28"/>
          <w:szCs w:val="28"/>
        </w:rPr>
      </w:pPr>
      <w:r>
        <w:rPr>
          <w:color w:val="000000" w:themeColor="text1"/>
          <w:sz w:val="28"/>
          <w:szCs w:val="28"/>
        </w:rPr>
      </w:r>
    </w:p>
    <w:p>
      <w:pPr>
        <w:pStyle w:val="124"/>
        <w:rPr>
          <w:rFonts w:ascii="Times New Roman" w:hAnsi="Times New Roman"/>
          <w:color w:val="000000" w:themeColor="text1"/>
          <w:sz w:val="28"/>
          <w:szCs w:val="28"/>
        </w:rPr>
      </w:pPr>
      <w:r>
        <w:rPr>
          <w:color w:val="000000" w:themeColor="text1"/>
          <w:sz w:val="28"/>
          <w:szCs w:val="28"/>
        </w:rPr>
      </w:r>
    </w:p>
    <w:p>
      <w:pPr>
        <w:pStyle w:val="124"/>
        <w:rPr>
          <w:rFonts w:ascii="Times New Roman" w:hAnsi="Times New Roman"/>
          <w:color w:val="000000" w:themeColor="text1"/>
          <w:sz w:val="28"/>
          <w:szCs w:val="28"/>
        </w:rPr>
      </w:pPr>
      <w:r>
        <w:rPr>
          <w:color w:val="000000" w:themeColor="text1"/>
          <w:sz w:val="28"/>
          <w:szCs w:val="28"/>
        </w:rPr>
      </w:r>
    </w:p>
    <w:p>
      <w:pPr>
        <w:pStyle w:val="124"/>
        <w:spacing w:before="200" w:after="0"/>
        <w:ind w:firstLine="1276"/>
        <w:contextualSpacing/>
        <w:rPr>
          <w:rFonts w:ascii="Times New Roman" w:hAnsi="Times New Roman"/>
          <w:sz w:val="28"/>
          <w:szCs w:val="28"/>
        </w:rPr>
      </w:pPr>
      <w:r>
        <w:rPr>
          <w:color w:val="000000" w:themeColor="text1"/>
          <w:sz w:val="28"/>
          <w:szCs w:val="28"/>
        </w:rPr>
        <w:t xml:space="preserve">         </w:t>
      </w:r>
      <w:r>
        <w:rPr>
          <w:color w:val="000000" w:themeColor="text1"/>
          <w:sz w:val="28"/>
          <w:szCs w:val="28"/>
        </w:rPr>
        <w:t>Рисунок 68                                                        Рисунок 69</w:t>
      </w:r>
    </w:p>
    <w:p>
      <w:pPr>
        <w:pStyle w:val="152"/>
        <w:rPr>
          <w:rFonts w:ascii="Times New Roman" w:hAnsi="Times New Roman"/>
          <w:sz w:val="28"/>
          <w:szCs w:val="28"/>
        </w:rPr>
      </w:pPr>
      <w:r>
        <w:rPr>
          <w:color w:val="000000" w:themeColor="text1"/>
          <w:sz w:val="28"/>
          <w:szCs w:val="28"/>
        </w:rPr>
        <w:t xml:space="preserve">Помимо переломов ребер встречаются и ранения груди, при которых нарушается ее герметичность, что, в свою очередь, приводит к резким нарушениям в работе легких и сердца. Без оказания адекватной и своевременной помощи это может привести к смерти пострадавшего в течение короткого промежутка времени. Признаками такого повреждения является наличие раны в области грудной клетки, через которую во время вдоха с характерным всасывающим звуком засасывается воздух; на выдохе кровь в ране может пузыриться. Дыхание у пострадавшего частое, поверхностное, кожа бледная с синюшным оттенком. </w:t>
      </w:r>
    </w:p>
    <w:p>
      <w:pPr>
        <w:pStyle w:val="152"/>
        <w:rPr>
          <w:rFonts w:ascii="Times New Roman" w:hAnsi="Times New Roman"/>
          <w:sz w:val="28"/>
          <w:szCs w:val="28"/>
        </w:rPr>
      </w:pPr>
      <w:r>
        <w:rPr>
          <w:color w:val="000000" w:themeColor="text1"/>
          <w:sz w:val="28"/>
          <w:szCs w:val="28"/>
        </w:rPr>
        <w:t>При ранениях груди следует осуществить первичную герметизацию раны ладонью, после чего наложить герметизирующую (окклюзионную) повязку. Для этого непосредственно на рану помещается воздухонепроницаемый материал (упаковка от перевязочного пакета или бинта, полиэтилен, клеенка).</w:t>
      </w:r>
    </w:p>
    <w:p>
      <w:pPr>
        <w:pStyle w:val="152"/>
        <w:rPr>
          <w:rFonts w:ascii="Times New Roman" w:hAnsi="Times New Roman"/>
          <w:sz w:val="28"/>
          <w:szCs w:val="28"/>
        </w:rPr>
      </w:pPr>
      <w:r>
        <w:rPr>
          <w:color w:val="000000" w:themeColor="text1"/>
          <w:sz w:val="28"/>
          <w:szCs w:val="28"/>
        </w:rPr>
        <w:t>После наложения воздухонепроницаемого материала его можно закрепить лейкопластырем и оставить незафиксированным уголок (рисунок 69). Оставленный свободный уголок выполняет функцию клапана – не дает воздуху поступать в грудную клетку и позволяет снизить избыточное давление в ней.</w:t>
      </w:r>
    </w:p>
    <w:p>
      <w:pPr>
        <w:pStyle w:val="124"/>
        <w:rPr>
          <w:rFonts w:ascii="Times New Roman" w:hAnsi="Times New Roman"/>
          <w:sz w:val="28"/>
          <w:szCs w:val="28"/>
        </w:rPr>
      </w:pPr>
      <w:r>
        <w:rPr/>
        <mc:AlternateContent>
          <mc:Choice Requires="wpg">
            <w:drawing>
              <wp:inline distT="0" distB="5080" distL="0" distR="8890" wp14:anchorId="233CD6B5">
                <wp:extent cx="5974715" cy="2244725"/>
                <wp:effectExtent l="0" t="0" r="8890" b="5080"/>
                <wp:docPr id="36" name="Фигура25"/>
                <a:graphic xmlns:a="http://schemas.openxmlformats.org/drawingml/2006/main">
                  <a:graphicData uri="http://schemas.microsoft.com/office/word/2010/wordprocessingGroup">
                    <wpg:wgp>
                      <wpg:cNvGrpSpPr/>
                      <wpg:grpSpPr>
                        <a:xfrm>
                          <a:off x="0" y="0"/>
                          <a:ext cx="5974200" cy="2244240"/>
                          <a:chOff x="0" y="-2249640"/>
                          <a:chExt cx="5974200" cy="2244240"/>
                        </a:xfrm>
                      </wpg:grpSpPr>
                      <pic:pic xmlns:pic="http://schemas.openxmlformats.org/drawingml/2006/picture">
                        <pic:nvPicPr>
                          <pic:cNvPr id="61" name="Picture 370104" descr=""/>
                          <pic:cNvPicPr/>
                        </pic:nvPicPr>
                        <pic:blipFill>
                          <a:blip r:embed="rId76"/>
                          <a:stretch/>
                        </pic:blipFill>
                        <pic:spPr>
                          <a:xfrm>
                            <a:off x="0" y="39240"/>
                            <a:ext cx="2075040" cy="2204640"/>
                          </a:xfrm>
                          <a:prstGeom prst="rect">
                            <a:avLst/>
                          </a:prstGeom>
                          <a:ln w="0">
                            <a:noFill/>
                          </a:ln>
                        </pic:spPr>
                      </pic:pic>
                      <pic:pic xmlns:pic="http://schemas.openxmlformats.org/drawingml/2006/picture">
                        <pic:nvPicPr>
                          <pic:cNvPr id="62" name="Picture 370103" descr=""/>
                          <pic:cNvPicPr/>
                        </pic:nvPicPr>
                        <pic:blipFill>
                          <a:blip r:embed="rId77"/>
                          <a:stretch/>
                        </pic:blipFill>
                        <pic:spPr>
                          <a:xfrm>
                            <a:off x="3883680" y="0"/>
                            <a:ext cx="2090520" cy="2207880"/>
                          </a:xfrm>
                          <a:prstGeom prst="rect">
                            <a:avLst/>
                          </a:prstGeom>
                          <a:ln w="0">
                            <a:noFill/>
                          </a:ln>
                        </pic:spPr>
                      </pic:pic>
                    </wpg:wgp>
                  </a:graphicData>
                </a:graphic>
              </wp:inline>
            </w:drawing>
          </mc:Choice>
          <mc:Fallback>
            <w:pict>
              <v:group id="shape_0" alt="Фигура25" style="position:absolute;margin-left:0pt;margin-top:-177.15pt;width:470.4pt;height:176.7pt" coordorigin="0,-3543" coordsize="9408,3534">
                <v:shape id="shape_0" ID="Picture 370104" stroked="f" style="position:absolute;left:0;top:-3481;width:3267;height:3471;mso-wrap-style:none;v-text-anchor:middle;mso-position-vertical:top" type="shapetype_75">
                  <v:imagedata r:id="rId76" o:detectmouseclick="t"/>
                  <v:stroke color="#3465a4" joinstyle="round" endcap="flat"/>
                  <w10:wrap type="square"/>
                </v:shape>
                <v:shape id="shape_0" ID="Picture 370103" stroked="f" style="position:absolute;left:6116;top:-3543;width:3291;height:3476;mso-wrap-style:none;v-text-anchor:middle;mso-position-vertical:top" type="shapetype_75">
                  <v:imagedata r:id="rId77" o:detectmouseclick="t"/>
                  <v:stroke color="#3465a4" joinstyle="round" endcap="flat"/>
                </v:shape>
              </v:group>
            </w:pict>
          </mc:Fallback>
        </mc:AlternateContent>
      </w:r>
    </w:p>
    <w:p>
      <w:pPr>
        <w:pStyle w:val="124"/>
        <w:rPr>
          <w:rFonts w:ascii="Times New Roman" w:hAnsi="Times New Roman"/>
          <w:sz w:val="28"/>
          <w:szCs w:val="28"/>
        </w:rPr>
      </w:pPr>
      <w:r>
        <w:rPr>
          <w:color w:val="000000" w:themeColor="text1"/>
          <w:sz w:val="28"/>
          <w:szCs w:val="28"/>
        </w:rPr>
        <w:t xml:space="preserve">                  </w:t>
      </w:r>
      <w:r>
        <w:rPr>
          <w:color w:val="000000" w:themeColor="text1"/>
          <w:sz w:val="28"/>
          <w:szCs w:val="28"/>
        </w:rPr>
        <w:t>Рисунок 70                                                                                   Рисунок 71</w:t>
      </w:r>
    </w:p>
    <w:p>
      <w:pPr>
        <w:pStyle w:val="124"/>
        <w:rPr>
          <w:rFonts w:ascii="Times New Roman" w:hAnsi="Times New Roman"/>
          <w:sz w:val="28"/>
          <w:szCs w:val="28"/>
        </w:rPr>
      </w:pPr>
      <w:r>
        <w:rPr>
          <w:color w:val="000000" w:themeColor="text1"/>
          <w:sz w:val="28"/>
          <w:szCs w:val="28"/>
        </w:rPr>
        <w:t xml:space="preserve">Другим доступным способом является закрепление воздухонепроницаемого материала бинтом (рисунок 70). </w:t>
      </w:r>
    </w:p>
    <w:p>
      <w:pPr>
        <w:pStyle w:val="124"/>
        <w:rPr>
          <w:rFonts w:ascii="Times New Roman" w:hAnsi="Times New Roman"/>
          <w:sz w:val="28"/>
          <w:szCs w:val="28"/>
        </w:rPr>
      </w:pPr>
      <w:r>
        <w:rPr>
          <w:color w:val="000000" w:themeColor="text1"/>
          <w:sz w:val="28"/>
          <w:szCs w:val="28"/>
        </w:rPr>
        <w:t>Такому пострадавшему также следует придать полусидячее положение с наклоном в пораженную сторону (рисунок 71).</w:t>
      </w:r>
    </w:p>
    <w:p>
      <w:pPr>
        <w:pStyle w:val="124"/>
        <w:jc w:val="center"/>
        <w:rPr>
          <w:rFonts w:ascii="Times New Roman" w:hAnsi="Times New Roman"/>
          <w:sz w:val="28"/>
          <w:szCs w:val="28"/>
        </w:rPr>
      </w:pPr>
      <w:r>
        <w:rPr>
          <w:color w:val="000000" w:themeColor="text1"/>
          <w:sz w:val="28"/>
          <w:szCs w:val="28"/>
        </w:rPr>
        <w:t>Особенности наложения повязки на рану груди с инородным телом</w:t>
      </w:r>
    </w:p>
    <w:p>
      <w:pPr>
        <w:pStyle w:val="124"/>
        <w:rPr>
          <w:rFonts w:ascii="Times New Roman" w:hAnsi="Times New Roman"/>
          <w:sz w:val="28"/>
          <w:szCs w:val="28"/>
        </w:rPr>
      </w:pPr>
      <w:r>
        <w:rPr>
          <w:color w:val="000000" w:themeColor="text1"/>
          <w:sz w:val="28"/>
          <w:szCs w:val="28"/>
        </w:rPr>
        <w:t>При обнаружении инородного тела в ране грудной клетки (осколка стекла, металла, ножа и т.д.) ни в коем случае не следует вынимать его из раны. Необходимо обложить инородный предмет салфетками или бинтами, наложив поверх них давящую повязку для остановки кровотечения.</w:t>
      </w:r>
    </w:p>
    <w:p>
      <w:pPr>
        <w:pStyle w:val="54"/>
        <w:rPr>
          <w:rFonts w:ascii="Times New Roman" w:hAnsi="Times New Roman"/>
          <w:sz w:val="28"/>
          <w:szCs w:val="28"/>
        </w:rPr>
      </w:pPr>
      <w:r>
        <w:rPr>
          <w:color w:val="000000" w:themeColor="text1"/>
          <w:sz w:val="28"/>
          <w:szCs w:val="28"/>
        </w:rPr>
        <w:t>Травмы живота и таза, основные проявления. Оказание первой помощи</w:t>
      </w:r>
    </w:p>
    <w:p>
      <w:pPr>
        <w:pStyle w:val="152"/>
        <w:rPr>
          <w:rFonts w:ascii="Times New Roman" w:hAnsi="Times New Roman"/>
          <w:sz w:val="28"/>
          <w:szCs w:val="28"/>
        </w:rPr>
      </w:pPr>
      <w:r>
        <w:rPr>
          <w:color w:val="000000" w:themeColor="text1"/>
          <w:sz w:val="28"/>
          <w:szCs w:val="28"/>
        </w:rPr>
        <w:t xml:space="preserve">Травмы живота могут быть закрытыми (без ранения брюшной стенки) и открытыми (при наличии раны на животе). Закрытая травма живота может оставаться незамеченной, пока внутреннее кровотечение не вызовет резкого ухудшения состояния. Открытая травма живота может сопровождаться выпадением внутренних органов и кровотечением. </w:t>
      </w:r>
    </w:p>
    <w:p>
      <w:pPr>
        <w:pStyle w:val="152"/>
        <w:rPr>
          <w:rFonts w:ascii="Times New Roman" w:hAnsi="Times New Roman"/>
          <w:sz w:val="28"/>
          <w:szCs w:val="28"/>
        </w:rPr>
      </w:pPr>
      <w:r>
        <w:rPr>
          <w:color w:val="000000" w:themeColor="text1"/>
          <w:sz w:val="28"/>
          <w:szCs w:val="28"/>
        </w:rPr>
        <w:t>Основной задачей первой помощи при травмах живота является остановка кровотечения при открытой травме (прямым давлением на рану, наложением давящей повязки), вызов скорой медицинской помощи и контроль состояния пострадавшего до ее прибытия.</w:t>
      </w:r>
    </w:p>
    <w:p>
      <w:pPr>
        <w:pStyle w:val="152"/>
        <w:rPr>
          <w:rFonts w:ascii="Times New Roman" w:hAnsi="Times New Roman"/>
          <w:sz w:val="28"/>
          <w:szCs w:val="28"/>
        </w:rPr>
      </w:pPr>
      <w:r>
        <w:rPr>
          <w:color w:val="000000" w:themeColor="text1"/>
          <w:sz w:val="28"/>
          <w:szCs w:val="28"/>
        </w:rPr>
        <w:t xml:space="preserve">Травмы таза также могут представлять опасность для жизни пострадавшего. К примеру, такие травмы наблюдаются у пешеходов, сбитых грузовым автотранспортом. Они очень часто сочетаются с повреждениями живота. Признаками травмы таза могут быть боли внизу живота, кровоподтеки и ссадины в этой области. </w:t>
      </w:r>
    </w:p>
    <w:p>
      <w:pPr>
        <w:pStyle w:val="152"/>
        <w:spacing w:before="0" w:after="120"/>
        <w:contextualSpacing/>
        <w:rPr>
          <w:rFonts w:ascii="Times New Roman" w:hAnsi="Times New Roman"/>
          <w:sz w:val="28"/>
          <w:szCs w:val="28"/>
        </w:rPr>
      </w:pPr>
      <w:r>
        <w:rPr>
          <w:color w:val="000000" w:themeColor="text1"/>
          <w:sz w:val="28"/>
          <w:szCs w:val="28"/>
        </w:rPr>
        <w:t>Первая помощь при травмах таза заключается в придании пострадавшему положения на спине с валиком под полусогнутыми разведенными ногами и контроле его состояния до прибытия бригады скорой медицинской помощи (рисунок 72).</w:t>
      </w:r>
    </w:p>
    <w:p>
      <w:pPr>
        <w:pStyle w:val="103"/>
        <w:jc w:val="center"/>
        <w:rPr>
          <w:rFonts w:ascii="Times New Roman" w:hAnsi="Times New Roman"/>
          <w:sz w:val="28"/>
          <w:szCs w:val="28"/>
        </w:rPr>
      </w:pPr>
      <w:r>
        <w:rPr/>
        <w:drawing>
          <wp:inline distT="0" distB="0" distL="0" distR="0">
            <wp:extent cx="4251960" cy="1569720"/>
            <wp:effectExtent l="0" t="0" r="0" b="0"/>
            <wp:docPr id="37" name="Picture 370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0105" descr=""/>
                    <pic:cNvPicPr>
                      <a:picLocks noChangeAspect="1" noChangeArrowheads="1"/>
                    </pic:cNvPicPr>
                  </pic:nvPicPr>
                  <pic:blipFill>
                    <a:blip r:embed="rId78"/>
                    <a:stretch>
                      <a:fillRect/>
                    </a:stretch>
                  </pic:blipFill>
                  <pic:spPr bwMode="auto">
                    <a:xfrm>
                      <a:off x="0" y="0"/>
                      <a:ext cx="4251960" cy="1569720"/>
                    </a:xfrm>
                    <a:prstGeom prst="rect">
                      <a:avLst/>
                    </a:prstGeom>
                  </pic:spPr>
                </pic:pic>
              </a:graphicData>
            </a:graphic>
          </wp:inline>
        </w:drawing>
      </w:r>
    </w:p>
    <w:p>
      <w:pPr>
        <w:pStyle w:val="124"/>
        <w:jc w:val="center"/>
        <w:rPr>
          <w:rFonts w:ascii="Times New Roman" w:hAnsi="Times New Roman"/>
          <w:sz w:val="28"/>
          <w:szCs w:val="28"/>
        </w:rPr>
      </w:pPr>
      <w:r>
        <w:rPr>
          <w:color w:val="000000" w:themeColor="text1"/>
          <w:sz w:val="28"/>
          <w:szCs w:val="28"/>
        </w:rPr>
        <w:t>Рисунок 72</w:t>
      </w:r>
    </w:p>
    <w:p>
      <w:pPr>
        <w:pStyle w:val="54"/>
        <w:rPr>
          <w:rFonts w:ascii="Times New Roman" w:hAnsi="Times New Roman"/>
          <w:sz w:val="28"/>
          <w:szCs w:val="28"/>
        </w:rPr>
      </w:pPr>
      <w:r>
        <w:rPr>
          <w:sz w:val="28"/>
          <w:szCs w:val="28"/>
        </w:rPr>
        <w:t>Закрытая травма живота с признаками внутреннего кровотечения. Оказание первой помощи</w:t>
      </w:r>
    </w:p>
    <w:p>
      <w:pPr>
        <w:pStyle w:val="124"/>
        <w:rPr>
          <w:rFonts w:ascii="Times New Roman" w:hAnsi="Times New Roman"/>
          <w:sz w:val="28"/>
          <w:szCs w:val="28"/>
        </w:rPr>
      </w:pPr>
      <w:r>
        <w:rPr>
          <w:color w:val="000000" w:themeColor="text1"/>
          <w:sz w:val="28"/>
          <w:szCs w:val="28"/>
        </w:rPr>
        <w:t xml:space="preserve">При закрытых травмах живота повреждения его передней стенки могут быть малозаметными. При этом пострадавшие могут жаловаться на постоянную острую боль по всему животу, сухость во рту, тошноту и рвоту. Могут отмечаться признаки кровопотери: резкая общая слабость, чувство жажды, головокружение, мелькание «мушек» перед глазами, обморок (чаще при попытке встать), бледная, влажная и холодная кожа, учащенное дыхание и сердцебиение. При повреждении внутренних органов пострадавший нуждается в скорейшей хирургической помощи, поэтому все пострадавшие с любыми травмами живота должны быть быстро доставлены в лечебное учреждение. </w:t>
      </w:r>
    </w:p>
    <w:p>
      <w:pPr>
        <w:pStyle w:val="124"/>
        <w:rPr>
          <w:rFonts w:ascii="Times New Roman" w:hAnsi="Times New Roman"/>
          <w:sz w:val="28"/>
          <w:szCs w:val="28"/>
        </w:rPr>
      </w:pPr>
      <w:r>
        <w:rPr>
          <w:color w:val="000000" w:themeColor="text1"/>
          <w:sz w:val="28"/>
          <w:szCs w:val="28"/>
        </w:rPr>
        <w:t>Первая помощь при закрытой травме живота с признаками кровопотери – вызвать скорую медицинскую помощь, положить холод на живот, пострадавшему придать положение на спине с валиком под полусогнутыми разведенными в стороны ногами, контролировать его состояние (рисунок 79).</w:t>
      </w:r>
    </w:p>
    <w:p>
      <w:pPr>
        <w:pStyle w:val="54"/>
        <w:rPr>
          <w:rFonts w:ascii="Times New Roman" w:hAnsi="Times New Roman"/>
          <w:sz w:val="28"/>
          <w:szCs w:val="28"/>
        </w:rPr>
      </w:pPr>
      <w:r>
        <w:rPr>
          <w:sz w:val="28"/>
          <w:szCs w:val="28"/>
        </w:rPr>
        <w:t>Особенности наложения повязок на рану при выпадении органов брюшной полости, при наличии инородного тела в ране</w:t>
      </w:r>
    </w:p>
    <w:p>
      <w:pPr>
        <w:pStyle w:val="124"/>
        <w:rPr>
          <w:rFonts w:ascii="Times New Roman" w:hAnsi="Times New Roman"/>
          <w:sz w:val="28"/>
          <w:szCs w:val="28"/>
        </w:rPr>
      </w:pPr>
      <w:r>
        <w:rPr>
          <w:color w:val="000000" w:themeColor="text1"/>
          <w:sz w:val="28"/>
          <w:szCs w:val="28"/>
        </w:rPr>
        <w:t>При повреждении живота запрещается вправлять в рану выпавшие внутренние органы, туго прибинтовывать их, извлекать из раны инородный предмет, давать обезболивающие препараты, поить и кормить пострадавшего. Выпавшие внутренние органы необходимо закрыть стерильными салфетками (желательно, смоченными водой) или чистой тканью. При нахождении в ране инородного предмета – зафиксировать его, обложив салфетками или бинтами, и наложить повязку для остановки кровотечения.</w:t>
      </w:r>
    </w:p>
    <w:p>
      <w:pPr>
        <w:pStyle w:val="Normal"/>
        <w:spacing w:lineRule="auto" w:line="259" w:before="0" w:after="160"/>
        <w:contextualSpacing/>
        <w:jc w:val="left"/>
        <w:rPr>
          <w:rFonts w:ascii="Times New Roman" w:hAnsi="Times New Roman"/>
          <w:color w:val="000000" w:themeColor="text1"/>
          <w:sz w:val="28"/>
          <w:szCs w:val="28"/>
        </w:rPr>
      </w:pPr>
      <w:r>
        <w:rPr>
          <w:color w:val="000000" w:themeColor="text1"/>
          <w:sz w:val="28"/>
          <w:szCs w:val="28"/>
        </w:rPr>
      </w:r>
      <w:r>
        <w:br w:type="page"/>
      </w:r>
    </w:p>
    <w:p>
      <w:pPr>
        <w:pStyle w:val="54"/>
        <w:rPr>
          <w:rFonts w:ascii="Times New Roman" w:hAnsi="Times New Roman"/>
          <w:sz w:val="28"/>
          <w:szCs w:val="28"/>
        </w:rPr>
      </w:pPr>
      <w:r>
        <w:rPr>
          <w:color w:val="000000" w:themeColor="text1"/>
          <w:sz w:val="28"/>
          <w:szCs w:val="28"/>
        </w:rPr>
        <w:t>Травмы конечностей, оказание первой помощи</w:t>
      </w:r>
    </w:p>
    <w:p>
      <w:pPr>
        <w:pStyle w:val="124"/>
        <w:rPr>
          <w:rFonts w:ascii="Times New Roman" w:hAnsi="Times New Roman"/>
          <w:sz w:val="28"/>
          <w:szCs w:val="28"/>
        </w:rPr>
      </w:pPr>
      <w:r>
        <w:rPr>
          <w:color w:val="000000" w:themeColor="text1"/>
          <w:sz w:val="28"/>
          <w:szCs w:val="28"/>
        </w:rPr>
        <w:t>Травмы конечностей часто сопровождаются повреждением кровеносных сосудов, поэтому важно своевременно остановить обнаруженное кровотечение. Для этого применяются все способы: прямое давление на рану, наложение давящей повязки, пальцевое прижатие артерии, максимальное сгибание конечности в суставе, наложение кровоостанавливающего жгута Выбор способа определяется следующими факторами:</w:t>
      </w:r>
    </w:p>
    <w:p>
      <w:pPr>
        <w:pStyle w:val="124"/>
        <w:numPr>
          <w:ilvl w:val="0"/>
          <w:numId w:val="21"/>
        </w:numPr>
        <w:ind w:left="697" w:hanging="0"/>
        <w:rPr>
          <w:rFonts w:ascii="Times New Roman" w:hAnsi="Times New Roman"/>
          <w:sz w:val="28"/>
          <w:szCs w:val="28"/>
        </w:rPr>
      </w:pPr>
      <w:r>
        <w:rPr>
          <w:color w:val="000000" w:themeColor="text1"/>
          <w:sz w:val="28"/>
          <w:szCs w:val="28"/>
        </w:rPr>
        <w:t>вид кровотечения (для остановки венозного кровотечения не следует использовать наложение жгута или пальцевое прижатие артерии);</w:t>
      </w:r>
    </w:p>
    <w:p>
      <w:pPr>
        <w:pStyle w:val="124"/>
        <w:numPr>
          <w:ilvl w:val="0"/>
          <w:numId w:val="21"/>
        </w:numPr>
        <w:ind w:left="697" w:hanging="0"/>
        <w:rPr>
          <w:rFonts w:ascii="Times New Roman" w:hAnsi="Times New Roman"/>
          <w:sz w:val="28"/>
          <w:szCs w:val="28"/>
        </w:rPr>
      </w:pPr>
      <w:r>
        <w:rPr>
          <w:color w:val="000000" w:themeColor="text1"/>
          <w:sz w:val="28"/>
          <w:szCs w:val="28"/>
        </w:rPr>
        <w:t>место ранения;</w:t>
      </w:r>
    </w:p>
    <w:p>
      <w:pPr>
        <w:pStyle w:val="124"/>
        <w:numPr>
          <w:ilvl w:val="0"/>
          <w:numId w:val="21"/>
        </w:numPr>
        <w:ind w:left="697" w:hanging="0"/>
        <w:rPr>
          <w:rFonts w:ascii="Times New Roman" w:hAnsi="Times New Roman"/>
          <w:sz w:val="28"/>
          <w:szCs w:val="28"/>
        </w:rPr>
      </w:pPr>
      <w:r>
        <w:rPr>
          <w:color w:val="000000" w:themeColor="text1"/>
          <w:sz w:val="28"/>
          <w:szCs w:val="28"/>
        </w:rPr>
        <w:t>предполагаемый срок прибытия медработников (в случае, если их прибытие ожидается в ближайшее время, можно использовать более простые способы остановки кровотечения, например, прямое давление на рану);</w:t>
      </w:r>
    </w:p>
    <w:p>
      <w:pPr>
        <w:pStyle w:val="124"/>
        <w:numPr>
          <w:ilvl w:val="0"/>
          <w:numId w:val="21"/>
        </w:numPr>
        <w:ind w:left="697" w:hanging="0"/>
        <w:rPr>
          <w:rFonts w:ascii="Times New Roman" w:hAnsi="Times New Roman"/>
          <w:sz w:val="28"/>
          <w:szCs w:val="28"/>
        </w:rPr>
      </w:pPr>
      <w:r>
        <w:rPr>
          <w:color w:val="000000" w:themeColor="text1"/>
          <w:sz w:val="28"/>
          <w:szCs w:val="28"/>
        </w:rPr>
        <w:t>наличие оснащения (при отсутствии табельных жгутов, для остановки артериального кровотечения возможно применение подручных средств – галстуков, ремней);</w:t>
      </w:r>
    </w:p>
    <w:p>
      <w:pPr>
        <w:pStyle w:val="124"/>
        <w:numPr>
          <w:ilvl w:val="0"/>
          <w:numId w:val="21"/>
        </w:numPr>
        <w:ind w:left="697" w:hanging="0"/>
        <w:rPr>
          <w:rFonts w:ascii="Times New Roman" w:hAnsi="Times New Roman"/>
          <w:sz w:val="28"/>
          <w:szCs w:val="28"/>
        </w:rPr>
      </w:pPr>
      <w:r>
        <w:rPr>
          <w:color w:val="000000" w:themeColor="text1"/>
          <w:sz w:val="28"/>
          <w:szCs w:val="28"/>
        </w:rPr>
        <w:t>состояние кровотечения (остановилось или не остановилось).</w:t>
      </w:r>
    </w:p>
    <w:p>
      <w:pPr>
        <w:pStyle w:val="38"/>
        <w:rPr>
          <w:rFonts w:ascii="Times New Roman" w:hAnsi="Times New Roman"/>
          <w:sz w:val="28"/>
          <w:szCs w:val="28"/>
        </w:rPr>
      </w:pPr>
      <w:r>
        <w:rPr>
          <w:sz w:val="28"/>
          <w:szCs w:val="28"/>
        </w:rPr>
        <w:t>Понятие «иммобилизация». Способы иммобилизации при травме конечностей</w:t>
      </w:r>
    </w:p>
    <w:p>
      <w:pPr>
        <w:pStyle w:val="152"/>
        <w:rPr>
          <w:rFonts w:ascii="Times New Roman" w:hAnsi="Times New Roman"/>
          <w:sz w:val="28"/>
          <w:szCs w:val="28"/>
        </w:rPr>
      </w:pPr>
      <w:r>
        <w:rPr>
          <w:color w:val="000000" w:themeColor="text1"/>
          <w:sz w:val="28"/>
          <w:szCs w:val="28"/>
        </w:rPr>
        <w:t>Иммобилизация – это создание неподвижности (покоя) поврежденной части тела с помощью подручных средств, готовых транспортных шин (изделий медицинского назначения, входящих в состав аптечек первой помощи) или используя здоровые части тела пострадавшего (аутоиммобилизация).</w:t>
      </w:r>
    </w:p>
    <w:p>
      <w:pPr>
        <w:pStyle w:val="152"/>
        <w:rPr>
          <w:rFonts w:ascii="Times New Roman" w:hAnsi="Times New Roman"/>
          <w:sz w:val="28"/>
          <w:szCs w:val="28"/>
        </w:rPr>
      </w:pPr>
      <w:r>
        <w:rPr>
          <w:color w:val="000000" w:themeColor="text1"/>
          <w:sz w:val="28"/>
          <w:szCs w:val="28"/>
        </w:rPr>
        <w:t>При наличии подозрения на травму костей, человеку, оказывающему первую помощь, следует определиться с тактикой действий в отношении пострадавшего.</w:t>
      </w:r>
    </w:p>
    <w:p>
      <w:pPr>
        <w:pStyle w:val="152"/>
        <w:rPr>
          <w:rFonts w:ascii="Times New Roman" w:hAnsi="Times New Roman"/>
          <w:sz w:val="28"/>
          <w:szCs w:val="28"/>
        </w:rPr>
      </w:pPr>
      <w:r>
        <w:rPr>
          <w:color w:val="000000" w:themeColor="text1"/>
          <w:sz w:val="28"/>
          <w:szCs w:val="28"/>
        </w:rPr>
        <w:t>В основной массе случаев следует вызвать и дождаться приезда бригады скорой медицинской помощи, которая сможет выполнить качественное обезболивание и иммобилизацию травмированной конечности. В данном случае до приезда бригады скорой медицинской помощи следует придерживать травмированную конечность вручную и контролировать состояние пострадавшего.</w:t>
      </w:r>
    </w:p>
    <w:p>
      <w:pPr>
        <w:pStyle w:val="152"/>
        <w:rPr>
          <w:rFonts w:ascii="Times New Roman" w:hAnsi="Times New Roman"/>
          <w:sz w:val="28"/>
          <w:szCs w:val="28"/>
        </w:rPr>
      </w:pPr>
      <w:r>
        <w:rPr>
          <w:color w:val="000000" w:themeColor="text1"/>
          <w:sz w:val="28"/>
          <w:szCs w:val="28"/>
        </w:rPr>
        <w:t>Если же в результате особых обстоятельств предполагается транспортировка пострадавшего (или его переноска на дальнее расстояние), следует выполнить иммобилизацию поврежденной конечности. При этом следует фиксировать минимум два сустава (один ниже, другой выше перелома). При переломе плеча и бедра надо фиксировать три сустава – плечевой, локтевой, лучезапястный или тазобедренный, коленный, голеностопный соответственно. Наиболее доступным, безопасным и эффективным для большинства участников оказания первой помощи способом иммобилизации при травме конечностей является так называемая аутоиммобилизация. Для этого поврежденную ногу можно прибинтовать к здоровой ноге, проложив между ними мягкий материал</w:t>
      </w:r>
    </w:p>
    <w:p>
      <w:pPr>
        <w:pStyle w:val="124"/>
        <w:ind w:firstLine="993"/>
        <w:rPr>
          <w:rFonts w:ascii="Times New Roman" w:hAnsi="Times New Roman"/>
          <w:sz w:val="28"/>
          <w:szCs w:val="28"/>
        </w:rPr>
      </w:pPr>
      <w:r>
        <w:rPr/>
        <w:drawing>
          <wp:inline distT="0" distB="0" distL="0" distR="0">
            <wp:extent cx="1114425" cy="1439545"/>
            <wp:effectExtent l="0" t="0" r="0" b="0"/>
            <wp:docPr id="38" name="Picture 408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0851" descr=""/>
                    <pic:cNvPicPr>
                      <a:picLocks noChangeAspect="1" noChangeArrowheads="1"/>
                    </pic:cNvPicPr>
                  </pic:nvPicPr>
                  <pic:blipFill>
                    <a:blip r:embed="rId79"/>
                    <a:stretch>
                      <a:fillRect/>
                    </a:stretch>
                  </pic:blipFill>
                  <pic:spPr bwMode="auto">
                    <a:xfrm>
                      <a:off x="0" y="0"/>
                      <a:ext cx="1114425" cy="1439545"/>
                    </a:xfrm>
                    <a:prstGeom prst="rect">
                      <a:avLst/>
                    </a:prstGeom>
                  </pic:spPr>
                </pic:pic>
              </a:graphicData>
            </a:graphic>
          </wp:inline>
        </w:drawing>
      </w:r>
      <w:r>
        <w:rPr>
          <w:color w:val="000000" w:themeColor="text1"/>
          <w:sz w:val="28"/>
          <w:szCs w:val="28"/>
        </w:rPr>
        <w:t xml:space="preserve">                            </w:t>
      </w:r>
      <w:r>
        <w:rPr/>
        <w:drawing>
          <wp:inline distT="0" distB="0" distL="0" distR="0">
            <wp:extent cx="2279015" cy="1440180"/>
            <wp:effectExtent l="0" t="0" r="0" b="0"/>
            <wp:docPr id="39" name="Picture 370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70106" descr=""/>
                    <pic:cNvPicPr>
                      <a:picLocks noChangeAspect="1" noChangeArrowheads="1"/>
                    </pic:cNvPicPr>
                  </pic:nvPicPr>
                  <pic:blipFill>
                    <a:blip r:embed="rId80"/>
                    <a:stretch>
                      <a:fillRect/>
                    </a:stretch>
                  </pic:blipFill>
                  <pic:spPr bwMode="auto">
                    <a:xfrm>
                      <a:off x="0" y="0"/>
                      <a:ext cx="2279015" cy="1440180"/>
                    </a:xfrm>
                    <a:prstGeom prst="rect">
                      <a:avLst/>
                    </a:prstGeom>
                  </pic:spPr>
                </pic:pic>
              </a:graphicData>
            </a:graphic>
          </wp:inline>
        </w:drawing>
      </w:r>
    </w:p>
    <w:p>
      <w:pPr>
        <w:pStyle w:val="124"/>
        <w:ind w:firstLine="993"/>
        <w:rPr>
          <w:rFonts w:ascii="Times New Roman" w:hAnsi="Times New Roman"/>
          <w:sz w:val="28"/>
          <w:szCs w:val="28"/>
        </w:rPr>
      </w:pPr>
      <w:r>
        <w:rPr>
          <w:color w:val="000000" w:themeColor="text1"/>
          <w:sz w:val="28"/>
          <w:szCs w:val="28"/>
        </w:rPr>
        <w:t xml:space="preserve">  </w:t>
      </w:r>
      <w:r>
        <w:rPr>
          <w:color w:val="000000" w:themeColor="text1"/>
          <w:sz w:val="28"/>
          <w:szCs w:val="28"/>
        </w:rPr>
        <w:t>Рисунок 73                                                        Рисунок 74</w:t>
      </w:r>
    </w:p>
    <w:p>
      <w:pPr>
        <w:pStyle w:val="152"/>
        <w:rPr>
          <w:rFonts w:ascii="Times New Roman" w:hAnsi="Times New Roman"/>
          <w:sz w:val="28"/>
          <w:szCs w:val="28"/>
        </w:rPr>
      </w:pPr>
      <w:r>
        <w:rPr>
          <w:color w:val="000000" w:themeColor="text1"/>
          <w:sz w:val="28"/>
          <w:szCs w:val="28"/>
        </w:rPr>
        <w:t xml:space="preserve">Поврежденную руку можно зафиксировать, прибинтовав к туловищу (рисунок 73). На область предполагаемой травмы можно положить холод. </w:t>
      </w:r>
    </w:p>
    <w:p>
      <w:pPr>
        <w:pStyle w:val="152"/>
        <w:rPr>
          <w:rFonts w:ascii="Times New Roman" w:hAnsi="Times New Roman"/>
          <w:sz w:val="28"/>
          <w:szCs w:val="28"/>
        </w:rPr>
      </w:pPr>
      <w:r>
        <w:rPr>
          <w:color w:val="000000" w:themeColor="text1"/>
          <w:sz w:val="28"/>
          <w:szCs w:val="28"/>
        </w:rPr>
        <w:t>Иммобилизация также может осуществляться с помощью импровизированных шин (доски, куски плотного картона или пластмассы, лыжи и т.п.). Накладывать их нужно поверх одежды и обуви пострадавшего, без исправления положения конечности, также фиксируя два или три сустава (в зависимости от места перелома). Перед наложением импровизированную шину необходимо обмотать бинтом или обернуть (рисунок 74) тканью или одеждой. Использовать импровизированные шины рекомендуется ограниченно, поскольку фиксация с их помощью может быть затруднена, неудобна и небезопасна.</w:t>
      </w:r>
    </w:p>
    <w:p>
      <w:pPr>
        <w:pStyle w:val="152"/>
        <w:rPr>
          <w:rFonts w:ascii="Times New Roman" w:hAnsi="Times New Roman"/>
          <w:sz w:val="28"/>
          <w:szCs w:val="28"/>
        </w:rPr>
      </w:pPr>
      <w:r>
        <w:rPr>
          <w:color w:val="000000" w:themeColor="text1"/>
          <w:sz w:val="28"/>
          <w:szCs w:val="28"/>
        </w:rPr>
        <w:t>Табельные шины входят в ограниченное количество аптечек и укладок, предназначенных для профессиональных контингентов. Они бывают различных конструкций, перед их использованием необходимо ознакомиться с инструкцией производителя.</w:t>
      </w:r>
    </w:p>
    <w:p>
      <w:pPr>
        <w:pStyle w:val="38"/>
        <w:rPr>
          <w:rFonts w:ascii="Times New Roman" w:hAnsi="Times New Roman"/>
          <w:sz w:val="28"/>
          <w:szCs w:val="28"/>
        </w:rPr>
      </w:pPr>
      <w:r>
        <w:rPr>
          <w:sz w:val="28"/>
          <w:szCs w:val="28"/>
        </w:rPr>
        <w:t>Травмы позвоночника. Оказание первой помощи</w:t>
      </w:r>
    </w:p>
    <w:p>
      <w:pPr>
        <w:pStyle w:val="152"/>
        <w:rPr>
          <w:rFonts w:ascii="Times New Roman" w:hAnsi="Times New Roman"/>
          <w:sz w:val="28"/>
          <w:szCs w:val="28"/>
        </w:rPr>
      </w:pPr>
      <w:r>
        <w:rPr>
          <w:color w:val="000000" w:themeColor="text1"/>
          <w:sz w:val="28"/>
          <w:szCs w:val="28"/>
        </w:rPr>
        <w:t>Повреждение позвоночника – серьезный вид травм. Вывихи и переломы грудных и поясничных позвонков сопровождаются болями в области поврежденного позвонка. При повреждении спинного мозга могут быть нарушения чувствительности и движений в конечностях (параличи).</w:t>
      </w:r>
    </w:p>
    <w:p>
      <w:pPr>
        <w:pStyle w:val="152"/>
        <w:rPr>
          <w:rFonts w:ascii="Times New Roman" w:hAnsi="Times New Roman"/>
          <w:sz w:val="28"/>
          <w:szCs w:val="28"/>
        </w:rPr>
      </w:pPr>
      <w:r>
        <w:rPr>
          <w:color w:val="000000" w:themeColor="text1"/>
          <w:sz w:val="28"/>
          <w:szCs w:val="28"/>
        </w:rPr>
        <w:t>При оказании первой помощи следует помнить о необходимости уменьшить подвижность позвоночника. Для этого, например, после извлечения или при перемещении пострадавший должен находиться на ровной, жесткой, горизонтальной поверхности (рисунок 75).</w:t>
      </w:r>
    </w:p>
    <w:p>
      <w:pPr>
        <w:pStyle w:val="152"/>
        <w:rPr>
          <w:rFonts w:ascii="Times New Roman" w:hAnsi="Times New Roman"/>
          <w:sz w:val="28"/>
          <w:szCs w:val="28"/>
        </w:rPr>
      </w:pPr>
      <w:r>
        <w:rPr>
          <w:color w:val="000000" w:themeColor="text1"/>
          <w:sz w:val="28"/>
          <w:szCs w:val="28"/>
        </w:rPr>
        <w:t>Перемещение или перекладывание пострадавшего следует осуществлять с помощью нескольких человек (рисунок 76), особое внимание следует уделить фиксации шейного отдела позвоночника (рисунок 77).</w:t>
      </w:r>
    </w:p>
    <w:p>
      <w:pPr>
        <w:pStyle w:val="152"/>
        <w:rPr>
          <w:rFonts w:ascii="Times New Roman" w:hAnsi="Times New Roman"/>
          <w:sz w:val="28"/>
          <w:szCs w:val="28"/>
        </w:rPr>
      </w:pPr>
      <w:r>
        <w:rPr>
          <w:color w:val="000000" w:themeColor="text1"/>
          <w:sz w:val="28"/>
          <w:szCs w:val="28"/>
        </w:rPr>
        <w:t>При отсутствии дыхания или кровообращения необходимо приступить к сердечно-легочной реанимации в объеме надавливаний на грудину и вдохов искусственного дыхания.</w:t>
      </w:r>
    </w:p>
    <w:p>
      <w:pPr>
        <w:pStyle w:val="124"/>
        <w:rPr>
          <w:rFonts w:ascii="Times New Roman" w:hAnsi="Times New Roman"/>
          <w:sz w:val="28"/>
          <w:szCs w:val="28"/>
        </w:rPr>
      </w:pPr>
      <w:r>
        <w:rPr/>
        <mc:AlternateContent>
          <mc:Choice Requires="wpg">
            <w:drawing>
              <wp:inline distT="0" distB="0" distL="0" distR="8890" wp14:anchorId="38E8889C">
                <wp:extent cx="5784215" cy="1323340"/>
                <wp:effectExtent l="0" t="0" r="8890" b="0"/>
                <wp:docPr id="40" name="Фигура26"/>
                <a:graphic xmlns:a="http://schemas.openxmlformats.org/drawingml/2006/main">
                  <a:graphicData uri="http://schemas.microsoft.com/office/word/2010/wordprocessingGroup">
                    <wpg:wgp>
                      <wpg:cNvGrpSpPr/>
                      <wpg:grpSpPr>
                        <a:xfrm>
                          <a:off x="0" y="0"/>
                          <a:ext cx="5783760" cy="1322640"/>
                          <a:chOff x="0" y="-1323360"/>
                          <a:chExt cx="5783760" cy="1322640"/>
                        </a:xfrm>
                      </wpg:grpSpPr>
                      <pic:pic xmlns:pic="http://schemas.openxmlformats.org/drawingml/2006/picture">
                        <pic:nvPicPr>
                          <pic:cNvPr id="63" name="Picture 40836" descr=""/>
                          <pic:cNvPicPr/>
                        </pic:nvPicPr>
                        <pic:blipFill>
                          <a:blip r:embed="rId81"/>
                          <a:stretch/>
                        </pic:blipFill>
                        <pic:spPr>
                          <a:xfrm>
                            <a:off x="0" y="0"/>
                            <a:ext cx="1625040" cy="1077120"/>
                          </a:xfrm>
                          <a:prstGeom prst="rect">
                            <a:avLst/>
                          </a:prstGeom>
                          <a:ln w="0">
                            <a:noFill/>
                          </a:ln>
                        </pic:spPr>
                      </pic:pic>
                      <pic:pic xmlns:pic="http://schemas.openxmlformats.org/drawingml/2006/picture">
                        <pic:nvPicPr>
                          <pic:cNvPr id="64" name="Picture 40841" descr=""/>
                          <pic:cNvPicPr/>
                        </pic:nvPicPr>
                        <pic:blipFill>
                          <a:blip r:embed="rId82"/>
                          <a:stretch/>
                        </pic:blipFill>
                        <pic:spPr>
                          <a:xfrm>
                            <a:off x="2379960" y="119520"/>
                            <a:ext cx="1375560" cy="1203480"/>
                          </a:xfrm>
                          <a:prstGeom prst="rect">
                            <a:avLst/>
                          </a:prstGeom>
                          <a:ln w="0">
                            <a:noFill/>
                          </a:ln>
                        </pic:spPr>
                      </pic:pic>
                      <pic:pic xmlns:pic="http://schemas.openxmlformats.org/drawingml/2006/picture">
                        <pic:nvPicPr>
                          <pic:cNvPr id="65" name="Picture 40844" descr=""/>
                          <pic:cNvPicPr/>
                        </pic:nvPicPr>
                        <pic:blipFill>
                          <a:blip r:embed="rId83"/>
                          <a:stretch/>
                        </pic:blipFill>
                        <pic:spPr>
                          <a:xfrm>
                            <a:off x="4575960" y="119520"/>
                            <a:ext cx="1207800" cy="1203480"/>
                          </a:xfrm>
                          <a:prstGeom prst="rect">
                            <a:avLst/>
                          </a:prstGeom>
                          <a:ln w="0">
                            <a:noFill/>
                          </a:ln>
                        </pic:spPr>
                      </pic:pic>
                    </wpg:wgp>
                  </a:graphicData>
                </a:graphic>
              </wp:inline>
            </w:drawing>
          </mc:Choice>
          <mc:Fallback>
            <w:pict>
              <v:group id="shape_0" alt="Фигура26" style="position:absolute;margin-left:0pt;margin-top:-104.2pt;width:455.4pt;height:104.15pt" coordorigin="0,-2084" coordsize="9108,2083">
                <v:shape id="shape_0" ID="Picture 40836" stroked="f" style="position:absolute;left:0;top:-2084;width:2558;height:1695;mso-wrap-style:none;v-text-anchor:middle;mso-position-vertical:top" type="shapetype_75">
                  <v:imagedata r:id="rId81" o:detectmouseclick="t"/>
                  <v:stroke color="#3465a4" joinstyle="round" endcap="flat"/>
                  <w10:wrap type="square"/>
                </v:shape>
                <v:shape id="shape_0" ID="Picture 40841" stroked="f" style="position:absolute;left:3748;top:-1896;width:2165;height:1894;mso-wrap-style:none;v-text-anchor:middle;mso-position-vertical:top" type="shapetype_75">
                  <v:imagedata r:id="rId82" o:detectmouseclick="t"/>
                  <v:stroke color="#3465a4" joinstyle="round" endcap="flat"/>
                </v:shape>
                <v:shape id="shape_0" ID="Picture 40844" stroked="f" style="position:absolute;left:7206;top:-1896;width:1901;height:1894;mso-wrap-style:none;v-text-anchor:middle;mso-position-vertical:top" type="shapetype_75">
                  <v:imagedata r:id="rId83" o:detectmouseclick="t"/>
                  <v:stroke color="#3465a4" joinstyle="round" endcap="flat"/>
                </v:shape>
              </v:group>
            </w:pict>
          </mc:Fallback>
        </mc:AlternateContent>
      </w:r>
    </w:p>
    <w:p>
      <w:pPr>
        <w:pStyle w:val="124"/>
        <w:rPr>
          <w:rFonts w:ascii="Times New Roman" w:hAnsi="Times New Roman"/>
          <w:sz w:val="28"/>
          <w:szCs w:val="28"/>
        </w:rPr>
      </w:pPr>
      <w:r>
        <w:rPr>
          <w:color w:val="000000" w:themeColor="text1"/>
          <w:sz w:val="28"/>
          <w:szCs w:val="28"/>
        </w:rPr>
        <w:t xml:space="preserve">         </w:t>
      </w:r>
      <w:r>
        <w:rPr>
          <w:color w:val="000000" w:themeColor="text1"/>
          <w:sz w:val="28"/>
          <w:szCs w:val="28"/>
        </w:rPr>
        <w:t>Рисунок 75                                           Рисунок 76                                  Рисунок 77</w:t>
      </w:r>
    </w:p>
    <w:p>
      <w:pPr>
        <w:pStyle w:val="26"/>
        <w:rPr>
          <w:rFonts w:ascii="Times New Roman" w:hAnsi="Times New Roman"/>
          <w:sz w:val="28"/>
          <w:szCs w:val="28"/>
        </w:rPr>
      </w:pPr>
      <w:r>
        <w:rPr>
          <w:sz w:val="28"/>
          <w:szCs w:val="28"/>
        </w:rPr>
        <w:t>Контроль полученных знаний</w:t>
      </w:r>
    </w:p>
    <w:p>
      <w:pPr>
        <w:pStyle w:val="124"/>
        <w:rPr>
          <w:rFonts w:ascii="Times New Roman" w:hAnsi="Times New Roman"/>
          <w:sz w:val="28"/>
          <w:szCs w:val="28"/>
        </w:rPr>
      </w:pPr>
      <w:r>
        <w:rPr>
          <w:color w:val="000000" w:themeColor="text1"/>
          <w:sz w:val="28"/>
          <w:szCs w:val="28"/>
        </w:rPr>
        <w:t>Примерные вопросы:</w:t>
      </w:r>
    </w:p>
    <w:p>
      <w:pPr>
        <w:pStyle w:val="124"/>
        <w:rPr>
          <w:rFonts w:ascii="Times New Roman" w:hAnsi="Times New Roman"/>
          <w:sz w:val="28"/>
          <w:szCs w:val="28"/>
        </w:rPr>
      </w:pPr>
      <w:r>
        <w:rPr>
          <w:color w:val="000000" w:themeColor="text1"/>
          <w:sz w:val="28"/>
          <w:szCs w:val="28"/>
        </w:rPr>
        <w:t>Чем опасно повреждение грудной клетки?</w:t>
      </w:r>
    </w:p>
    <w:p>
      <w:pPr>
        <w:pStyle w:val="124"/>
        <w:rPr>
          <w:rFonts w:ascii="Times New Roman" w:hAnsi="Times New Roman"/>
          <w:sz w:val="28"/>
          <w:szCs w:val="28"/>
        </w:rPr>
      </w:pPr>
      <w:r>
        <w:rPr>
          <w:color w:val="000000" w:themeColor="text1"/>
          <w:sz w:val="28"/>
          <w:szCs w:val="28"/>
        </w:rPr>
        <w:t>Какое кровотечение следует стараться остановить в первую очередь?</w:t>
      </w:r>
    </w:p>
    <w:p>
      <w:pPr>
        <w:pStyle w:val="124"/>
        <w:rPr>
          <w:rFonts w:ascii="Times New Roman" w:hAnsi="Times New Roman"/>
          <w:sz w:val="28"/>
          <w:szCs w:val="28"/>
        </w:rPr>
      </w:pPr>
      <w:r>
        <w:rPr>
          <w:color w:val="000000" w:themeColor="text1"/>
          <w:sz w:val="28"/>
          <w:szCs w:val="28"/>
        </w:rPr>
        <w:t>Каким образом можно зафиксировать шею пострадавшего при подозрении на перелом шейного отдела позвоночника?</w:t>
      </w:r>
    </w:p>
    <w:p>
      <w:pPr>
        <w:pStyle w:val="124"/>
        <w:rPr>
          <w:rFonts w:ascii="Times New Roman" w:hAnsi="Times New Roman"/>
          <w:sz w:val="28"/>
          <w:szCs w:val="28"/>
        </w:rPr>
      </w:pPr>
      <w:r>
        <w:rPr>
          <w:color w:val="000000" w:themeColor="text1"/>
          <w:sz w:val="28"/>
          <w:szCs w:val="28"/>
        </w:rPr>
        <w:t>Что не следует предпринимать в отношении пострадавшего с травмой живота?</w:t>
      </w:r>
    </w:p>
    <w:p>
      <w:pPr>
        <w:pStyle w:val="124"/>
        <w:rPr>
          <w:rFonts w:ascii="Times New Roman" w:hAnsi="Times New Roman"/>
          <w:sz w:val="28"/>
          <w:szCs w:val="28"/>
        </w:rPr>
      </w:pPr>
      <w:r>
        <w:rPr>
          <w:color w:val="000000" w:themeColor="text1"/>
          <w:sz w:val="28"/>
          <w:szCs w:val="28"/>
        </w:rPr>
        <w:t>Следует ли извлекать инородный предмет из раны?</w:t>
      </w:r>
    </w:p>
    <w:p>
      <w:pPr>
        <w:pStyle w:val="152"/>
        <w:ind w:hanging="0"/>
        <w:rPr>
          <w:rFonts w:ascii="Times New Roman" w:hAnsi="Times New Roman"/>
          <w:sz w:val="28"/>
          <w:szCs w:val="28"/>
        </w:rPr>
      </w:pPr>
      <w:r>
        <w:rPr>
          <w:color w:val="000000" w:themeColor="text1"/>
          <w:sz w:val="28"/>
          <w:szCs w:val="28"/>
        </w:rPr>
        <w:t>Каким образом проводится остановка наружного кровотечения при ранении головы?</w:t>
      </w:r>
    </w:p>
    <w:p>
      <w:pPr>
        <w:pStyle w:val="152"/>
        <w:ind w:hanging="0"/>
        <w:rPr>
          <w:rFonts w:ascii="Times New Roman" w:hAnsi="Times New Roman"/>
          <w:sz w:val="28"/>
          <w:szCs w:val="28"/>
        </w:rPr>
      </w:pPr>
      <w:r>
        <w:rPr>
          <w:color w:val="000000" w:themeColor="text1"/>
          <w:sz w:val="28"/>
          <w:szCs w:val="28"/>
        </w:rPr>
        <w:t>Каким образом производится пальцевое прижатие сонной артерии</w:t>
      </w:r>
    </w:p>
    <w:p>
      <w:pPr>
        <w:pStyle w:val="152"/>
        <w:ind w:hanging="0"/>
        <w:rPr>
          <w:rFonts w:ascii="Times New Roman" w:hAnsi="Times New Roman"/>
          <w:sz w:val="28"/>
          <w:szCs w:val="28"/>
        </w:rPr>
      </w:pPr>
      <w:r>
        <w:rPr>
          <w:color w:val="000000" w:themeColor="text1"/>
          <w:sz w:val="28"/>
          <w:szCs w:val="28"/>
        </w:rPr>
        <w:t>Что можно использовать в качестве импровизированного кровоостанавливающего жгута?</w:t>
      </w:r>
    </w:p>
    <w:p>
      <w:pPr>
        <w:pStyle w:val="152"/>
        <w:ind w:hanging="0"/>
        <w:rPr>
          <w:rFonts w:ascii="Times New Roman" w:hAnsi="Times New Roman"/>
          <w:sz w:val="28"/>
          <w:szCs w:val="28"/>
        </w:rPr>
      </w:pPr>
      <w:r>
        <w:rPr>
          <w:color w:val="000000" w:themeColor="text1"/>
          <w:sz w:val="28"/>
          <w:szCs w:val="28"/>
        </w:rPr>
        <w:t>Что такое окклюзионная повязка?</w:t>
      </w:r>
    </w:p>
    <w:p>
      <w:pPr>
        <w:pStyle w:val="19"/>
        <w:rPr>
          <w:rFonts w:ascii="Times New Roman" w:hAnsi="Times New Roman"/>
          <w:sz w:val="28"/>
          <w:szCs w:val="28"/>
        </w:rPr>
      </w:pPr>
      <w:bookmarkStart w:id="4" w:name="_Toc120354062"/>
      <w:r>
        <w:rPr>
          <w:sz w:val="28"/>
          <w:szCs w:val="28"/>
        </w:rPr>
        <w:t>Тема 4. Оказание первой помощи при прочих состояниях</w:t>
      </w:r>
      <w:bookmarkEnd w:id="4"/>
    </w:p>
    <w:p>
      <w:pPr>
        <w:pStyle w:val="26"/>
        <w:rPr>
          <w:rFonts w:ascii="Times New Roman" w:hAnsi="Times New Roman"/>
          <w:sz w:val="28"/>
          <w:szCs w:val="28"/>
        </w:rPr>
      </w:pPr>
      <w:r>
        <w:rPr>
          <w:sz w:val="28"/>
          <w:szCs w:val="28"/>
        </w:rPr>
        <w:t>Изучаемые вопросы</w:t>
      </w:r>
    </w:p>
    <w:p>
      <w:pPr>
        <w:pStyle w:val="152"/>
        <w:rPr>
          <w:rFonts w:ascii="Times New Roman" w:hAnsi="Times New Roman"/>
          <w:sz w:val="28"/>
          <w:szCs w:val="28"/>
        </w:rPr>
      </w:pPr>
      <w:r>
        <w:rPr>
          <w:color w:val="000000" w:themeColor="text1"/>
          <w:sz w:val="28"/>
          <w:szCs w:val="28"/>
        </w:rPr>
        <w:t>Виды ожогов, их признаки. Понятие о поверхностных и глубоких ожогах. Ожог верхних дыхательных путей, основные проявления. Оказание первой помощи.</w:t>
      </w:r>
    </w:p>
    <w:p>
      <w:pPr>
        <w:pStyle w:val="152"/>
        <w:rPr>
          <w:rFonts w:ascii="Times New Roman" w:hAnsi="Times New Roman"/>
          <w:sz w:val="28"/>
          <w:szCs w:val="28"/>
        </w:rPr>
      </w:pPr>
      <w:r>
        <w:rPr>
          <w:color w:val="000000" w:themeColor="text1"/>
          <w:sz w:val="28"/>
          <w:szCs w:val="28"/>
        </w:rPr>
        <w:t>Перегревание, факторы, способствующие его развитию. Основные проявления, оказание первой помощи.</w:t>
      </w:r>
    </w:p>
    <w:p>
      <w:pPr>
        <w:pStyle w:val="152"/>
        <w:rPr>
          <w:rFonts w:ascii="Times New Roman" w:hAnsi="Times New Roman"/>
          <w:sz w:val="28"/>
          <w:szCs w:val="28"/>
        </w:rPr>
      </w:pPr>
      <w:r>
        <w:rPr>
          <w:color w:val="000000" w:themeColor="text1"/>
          <w:sz w:val="28"/>
          <w:szCs w:val="28"/>
        </w:rPr>
        <w:t>Холодовая травма, ее виды. Основные проявления переохлаждения (гипотермии), отморожения, оказание первой помощи.</w:t>
      </w:r>
    </w:p>
    <w:p>
      <w:pPr>
        <w:pStyle w:val="152"/>
        <w:rPr>
          <w:rFonts w:ascii="Times New Roman" w:hAnsi="Times New Roman"/>
          <w:sz w:val="28"/>
          <w:szCs w:val="28"/>
        </w:rPr>
      </w:pPr>
      <w:r>
        <w:rPr>
          <w:color w:val="000000" w:themeColor="text1"/>
          <w:sz w:val="28"/>
          <w:szCs w:val="28"/>
        </w:rPr>
        <w:t>Отравления, пути попадания ядов в организм. Признаки острого отравления.</w:t>
      </w:r>
    </w:p>
    <w:p>
      <w:pPr>
        <w:pStyle w:val="152"/>
        <w:rPr>
          <w:rFonts w:ascii="Times New Roman" w:hAnsi="Times New Roman"/>
          <w:sz w:val="28"/>
          <w:szCs w:val="28"/>
        </w:rPr>
      </w:pPr>
      <w:r>
        <w:rPr>
          <w:color w:val="000000" w:themeColor="text1"/>
          <w:sz w:val="28"/>
          <w:szCs w:val="28"/>
        </w:rPr>
        <w:t>Оказание первой помощи при попадании отравляющих веществ в организм через дыхательные пути, пищеварительный тракт, через кожу.</w:t>
      </w:r>
    </w:p>
    <w:p>
      <w:pPr>
        <w:pStyle w:val="152"/>
        <w:rPr>
          <w:rFonts w:ascii="Times New Roman" w:hAnsi="Times New Roman"/>
          <w:sz w:val="28"/>
          <w:szCs w:val="28"/>
        </w:rPr>
      </w:pPr>
      <w:r>
        <w:rPr>
          <w:color w:val="000000" w:themeColor="text1"/>
          <w:sz w:val="28"/>
          <w:szCs w:val="28"/>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w:t>
      </w:r>
    </w:p>
    <w:p>
      <w:pPr>
        <w:pStyle w:val="152"/>
        <w:rPr>
          <w:rFonts w:ascii="Times New Roman" w:hAnsi="Times New Roman"/>
          <w:sz w:val="28"/>
          <w:szCs w:val="28"/>
        </w:rPr>
      </w:pPr>
      <w:r>
        <w:rPr>
          <w:color w:val="000000" w:themeColor="text1"/>
          <w:sz w:val="28"/>
          <w:szCs w:val="28"/>
        </w:rPr>
        <w:t>Способы контроля состояния пострадавшего, находящегося в сознании, без сознания.</w:t>
      </w:r>
    </w:p>
    <w:p>
      <w:pPr>
        <w:pStyle w:val="152"/>
        <w:rPr>
          <w:rFonts w:ascii="Times New Roman" w:hAnsi="Times New Roman"/>
          <w:sz w:val="28"/>
          <w:szCs w:val="28"/>
        </w:rPr>
      </w:pPr>
      <w:r>
        <w:rPr>
          <w:color w:val="000000" w:themeColor="text1"/>
          <w:sz w:val="28"/>
          <w:szCs w:val="28"/>
        </w:rPr>
        <w:t>Психологическая поддержка. Цели оказания психологической поддержки.</w:t>
      </w:r>
    </w:p>
    <w:p>
      <w:pPr>
        <w:pStyle w:val="152"/>
        <w:rPr>
          <w:rFonts w:ascii="Times New Roman" w:hAnsi="Times New Roman"/>
          <w:sz w:val="28"/>
          <w:szCs w:val="28"/>
        </w:rPr>
      </w:pPr>
      <w:r>
        <w:rPr>
          <w:color w:val="000000" w:themeColor="text1"/>
          <w:sz w:val="28"/>
          <w:szCs w:val="28"/>
        </w:rPr>
        <w:t>Общие принципы общения с пострадавшими, простые приемы психологической поддержки. Способы самопомощи в экстремальных ситуациях.</w:t>
      </w:r>
    </w:p>
    <w:p>
      <w:pPr>
        <w:pStyle w:val="152"/>
        <w:rPr>
          <w:rFonts w:ascii="Times New Roman" w:hAnsi="Times New Roman"/>
          <w:sz w:val="28"/>
          <w:szCs w:val="28"/>
        </w:rPr>
      </w:pPr>
      <w:r>
        <w:rPr>
          <w:color w:val="000000" w:themeColor="text1"/>
          <w:sz w:val="28"/>
          <w:szCs w:val="28"/>
        </w:rPr>
        <w:t>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p>
      <w:pPr>
        <w:pStyle w:val="26"/>
        <w:rPr>
          <w:rFonts w:ascii="Times New Roman" w:hAnsi="Times New Roman"/>
          <w:sz w:val="28"/>
          <w:szCs w:val="28"/>
        </w:rPr>
      </w:pPr>
      <w:r>
        <w:rPr>
          <w:sz w:val="28"/>
          <w:szCs w:val="28"/>
        </w:rPr>
        <w:t>Введение</w:t>
      </w:r>
    </w:p>
    <w:p>
      <w:pPr>
        <w:pStyle w:val="152"/>
        <w:rPr>
          <w:rFonts w:ascii="Times New Roman" w:hAnsi="Times New Roman"/>
          <w:sz w:val="28"/>
          <w:szCs w:val="28"/>
        </w:rPr>
      </w:pPr>
      <w:r>
        <w:rPr>
          <w:color w:val="000000" w:themeColor="text1"/>
          <w:sz w:val="28"/>
          <w:szCs w:val="28"/>
        </w:rPr>
        <w:t xml:space="preserve">На организм человека, помимо механических факторов, могут воздействовать и другие повреждающие агенты, например, агрессивные химические вещества (кислоты и щелочи), высокая или низкая температура окружающей среды и т.д. Все они могут причинить вред человеческому организму, в некоторых случаях, достаточно тяжелый. </w:t>
      </w:r>
    </w:p>
    <w:p>
      <w:pPr>
        <w:pStyle w:val="152"/>
        <w:rPr>
          <w:rFonts w:ascii="Times New Roman" w:hAnsi="Times New Roman"/>
          <w:sz w:val="28"/>
          <w:szCs w:val="28"/>
        </w:rPr>
      </w:pPr>
      <w:r>
        <w:rPr>
          <w:color w:val="000000" w:themeColor="text1"/>
          <w:sz w:val="28"/>
          <w:szCs w:val="28"/>
        </w:rPr>
        <w:t xml:space="preserve">Токсические вещества также могут попадать внутрь организма, вызывая тяжелые отравления. Этим веществом может быть лекарство или любой другой химикат, принятый человеком намеренно, случайно или использованный для преднамеренного лишения жизни. Отравления являются третьей по распространенности причиной случайной смерти в России. Жертвами отравлений становятся как взрослые (чаще в результате нарушений правил техники безопасности, производственной аварии, попытки суицида или насильственных действий), так и дети (по неосторожности). </w:t>
      </w:r>
    </w:p>
    <w:p>
      <w:pPr>
        <w:pStyle w:val="152"/>
        <w:rPr>
          <w:rFonts w:ascii="Times New Roman" w:hAnsi="Times New Roman"/>
          <w:sz w:val="28"/>
          <w:szCs w:val="28"/>
        </w:rPr>
      </w:pPr>
      <w:r>
        <w:rPr>
          <w:color w:val="000000" w:themeColor="text1"/>
          <w:sz w:val="28"/>
          <w:szCs w:val="28"/>
        </w:rPr>
        <w:t>В ходе оказания первой помощи иногда требуется придать пострадавшему определенное положение, которое может улучшить его самочувствие. Это положение определяется характером повреждений у пострадавшего и удобством для него.</w:t>
      </w:r>
    </w:p>
    <w:p>
      <w:pPr>
        <w:pStyle w:val="152"/>
        <w:rPr>
          <w:rFonts w:ascii="Times New Roman" w:hAnsi="Times New Roman"/>
          <w:sz w:val="28"/>
          <w:szCs w:val="28"/>
        </w:rPr>
      </w:pPr>
      <w:r>
        <w:rPr>
          <w:color w:val="000000" w:themeColor="text1"/>
          <w:sz w:val="28"/>
          <w:szCs w:val="28"/>
        </w:rPr>
        <w:t>До приезда скорой медицинской помощи или других служб рекомендуется не только оказывать первую помощь, но и осуществлять контроль состояния пострадавшего и его психологическую поддержку с помощью простых приемов. Психологическая поддержка является важной частью оказания первой помощи, поскольку может улучшить самочувствие пострадавшего и мобилизовать его. Также психологическая поддержка может потребоваться участникам происшествия, не имеющим травм.</w:t>
      </w:r>
    </w:p>
    <w:p>
      <w:pPr>
        <w:pStyle w:val="26"/>
        <w:rPr>
          <w:rFonts w:ascii="Times New Roman" w:hAnsi="Times New Roman"/>
          <w:sz w:val="28"/>
          <w:szCs w:val="28"/>
        </w:rPr>
      </w:pPr>
      <w:r>
        <w:rPr>
          <w:sz w:val="28"/>
          <w:szCs w:val="28"/>
        </w:rPr>
        <w:t>Основная часть</w:t>
      </w:r>
    </w:p>
    <w:p>
      <w:pPr>
        <w:pStyle w:val="38"/>
        <w:rPr>
          <w:rFonts w:ascii="Times New Roman" w:hAnsi="Times New Roman"/>
          <w:sz w:val="28"/>
          <w:szCs w:val="28"/>
        </w:rPr>
      </w:pPr>
      <w:r>
        <w:rPr>
          <w:sz w:val="28"/>
          <w:szCs w:val="28"/>
        </w:rPr>
        <w:t xml:space="preserve">Виды ожогов, их признаки. </w:t>
      </w:r>
    </w:p>
    <w:p>
      <w:pPr>
        <w:pStyle w:val="38"/>
        <w:rPr>
          <w:rFonts w:ascii="Times New Roman" w:hAnsi="Times New Roman"/>
          <w:sz w:val="28"/>
          <w:szCs w:val="28"/>
        </w:rPr>
      </w:pPr>
      <w:r>
        <w:rPr>
          <w:sz w:val="28"/>
          <w:szCs w:val="28"/>
        </w:rPr>
        <w:t xml:space="preserve">Понятие о поверхностных и глубоких ожогах </w:t>
      </w:r>
    </w:p>
    <w:p>
      <w:pPr>
        <w:pStyle w:val="152"/>
        <w:rPr>
          <w:rFonts w:ascii="Times New Roman" w:hAnsi="Times New Roman"/>
          <w:sz w:val="28"/>
          <w:szCs w:val="28"/>
        </w:rPr>
      </w:pPr>
      <w:r>
        <w:rPr>
          <w:color w:val="000000" w:themeColor="text1"/>
          <w:sz w:val="28"/>
          <w:szCs w:val="28"/>
        </w:rPr>
        <w:t>Ожоги могут возникать под прямым воздействием на кожу пламени, пара, от горячего предмета (термические ожоги); кислот, щелочей и других агрессивных веществ (химические ожоги); электричества (электроожоги), излучения (радиационные ожоги, например, солнечные). Оказание помощи при различных видах ожогов практически одинаково.</w:t>
      </w:r>
    </w:p>
    <w:p>
      <w:pPr>
        <w:pStyle w:val="152"/>
        <w:rPr>
          <w:rFonts w:ascii="Times New Roman" w:hAnsi="Times New Roman"/>
          <w:sz w:val="28"/>
          <w:szCs w:val="28"/>
        </w:rPr>
      </w:pPr>
      <w:r>
        <w:rPr>
          <w:color w:val="000000" w:themeColor="text1"/>
          <w:sz w:val="28"/>
          <w:szCs w:val="28"/>
        </w:rPr>
        <w:t xml:space="preserve">Существуют различные классификации степеней ожогов, однако для оказания первой помощи проще разделить ожоги на поверхностные и глубокие. </w:t>
      </w:r>
    </w:p>
    <w:p>
      <w:pPr>
        <w:pStyle w:val="152"/>
        <w:rPr>
          <w:rFonts w:ascii="Times New Roman" w:hAnsi="Times New Roman"/>
          <w:sz w:val="28"/>
          <w:szCs w:val="28"/>
        </w:rPr>
      </w:pPr>
      <w:r>
        <w:rPr>
          <w:color w:val="000000" w:themeColor="text1"/>
          <w:sz w:val="28"/>
          <w:szCs w:val="28"/>
        </w:rPr>
        <w:t>Признаками поверхностного ожога являются покраснение и отек кожи в месте воздействия поражающего агента, а также появление пузырей, заполненных прозрачной жидкостью.</w:t>
      </w:r>
    </w:p>
    <w:p>
      <w:pPr>
        <w:pStyle w:val="152"/>
        <w:rPr>
          <w:rFonts w:ascii="Times New Roman" w:hAnsi="Times New Roman"/>
          <w:sz w:val="28"/>
          <w:szCs w:val="28"/>
        </w:rPr>
      </w:pPr>
      <w:r>
        <w:rPr>
          <w:color w:val="000000" w:themeColor="text1"/>
          <w:sz w:val="28"/>
          <w:szCs w:val="28"/>
        </w:rPr>
        <w:t>Глубокие ожоги проявляются появлением пузырей, заполненных кровянистым содержимым, которые могут быть частично разрушены, кожа может обугливаться и становиться нечувствительной к боли. Часто при ожогах сочетаются глубокие и поверхностные поражения.</w:t>
      </w:r>
    </w:p>
    <w:p>
      <w:pPr>
        <w:pStyle w:val="152"/>
        <w:rPr>
          <w:rFonts w:ascii="Times New Roman" w:hAnsi="Times New Roman"/>
          <w:sz w:val="28"/>
          <w:szCs w:val="28"/>
        </w:rPr>
      </w:pPr>
      <w:r>
        <w:rPr>
          <w:color w:val="000000" w:themeColor="text1"/>
          <w:sz w:val="28"/>
          <w:szCs w:val="28"/>
        </w:rPr>
        <w:t>Тяжесть состояния пострадавшего зависит не только от глубины повреждения, но и от площади ожоговой поверхности. Площадь ожога можно определить «методом ладони» (площадь ладони примерно равна 1% площади поверхности тела) или «методом девяток» (при этом площадь тела делится на участки, размеры которых кратны 9% площади тела – голова и шея 9%, грудь 9%, живот 9%, правая и левая рука по 9%; правая и левая нога по 18%, спина 18%), оставшийся 1% – область промежности. При определении площади ожога можно комбинировать эти способы.</w:t>
      </w:r>
    </w:p>
    <w:p>
      <w:pPr>
        <w:pStyle w:val="152"/>
        <w:rPr>
          <w:rFonts w:ascii="Times New Roman" w:hAnsi="Times New Roman"/>
          <w:sz w:val="28"/>
          <w:szCs w:val="28"/>
        </w:rPr>
      </w:pPr>
      <w:r>
        <w:rPr>
          <w:color w:val="000000" w:themeColor="text1"/>
          <w:sz w:val="28"/>
          <w:szCs w:val="28"/>
        </w:rPr>
        <w:t>Опасными для жизни пострадавшего являются поверхностные ожоги площадью более 15% и глубокие ожоги площадью более 5% площади тела.</w:t>
      </w:r>
    </w:p>
    <w:p>
      <w:pPr>
        <w:pStyle w:val="152"/>
        <w:rPr>
          <w:rFonts w:ascii="Times New Roman" w:hAnsi="Times New Roman"/>
          <w:sz w:val="28"/>
          <w:szCs w:val="28"/>
        </w:rPr>
      </w:pPr>
      <w:r>
        <w:rPr>
          <w:color w:val="000000" w:themeColor="text1"/>
          <w:sz w:val="28"/>
          <w:szCs w:val="28"/>
        </w:rPr>
        <w:t>Первая помощь при ожогах заключается в прекращении действия повреждающего агента (тушение огня, удаление химических веществ, прекращение действия электрического тока на организм), охлаждении обожженной части тела под струей холодной воды в течение 20 минут (при отсутствии воды можно заменить приложением холода поверх повязки или ткани). При термическом ожоге немедленное охлаждение ослабляет боль, снижает отечность, уменьшает площадь и глубину ожогов.</w:t>
      </w:r>
    </w:p>
    <w:p>
      <w:pPr>
        <w:pStyle w:val="152"/>
        <w:rPr>
          <w:rFonts w:ascii="Times New Roman" w:hAnsi="Times New Roman"/>
          <w:sz w:val="28"/>
          <w:szCs w:val="28"/>
        </w:rPr>
      </w:pPr>
      <w:r>
        <w:rPr>
          <w:color w:val="000000" w:themeColor="text1"/>
          <w:sz w:val="28"/>
          <w:szCs w:val="28"/>
        </w:rPr>
        <w:t xml:space="preserve">При химическом ожоге необходимо смыть вещество с поверхности кожи струей проточной воды. Учитывая то, что часто химическая структура повреждающего вещества неизвестна, нейтрализующие растворы отсутствуют или на их приготовление требуется много времени, ограничиваются промыванием кожи проточной водой в течение 20 минут. При этом химическое вещество полностью смывается в кожи, и нейтрализовать его нет необходимости. </w:t>
      </w:r>
    </w:p>
    <w:p>
      <w:pPr>
        <w:pStyle w:val="152"/>
        <w:rPr>
          <w:rFonts w:ascii="Times New Roman" w:hAnsi="Times New Roman"/>
          <w:sz w:val="28"/>
          <w:szCs w:val="28"/>
        </w:rPr>
      </w:pPr>
      <w:r>
        <w:rPr>
          <w:color w:val="000000" w:themeColor="text1"/>
          <w:sz w:val="28"/>
          <w:szCs w:val="28"/>
        </w:rPr>
        <w:t>Ожоговую поверхность следует закрыть нетугой повязкой, дать пострадавшему теплое питье. Обязательно следует вызвать скорую медицинскую помощь.</w:t>
      </w:r>
    </w:p>
    <w:p>
      <w:pPr>
        <w:pStyle w:val="152"/>
        <w:rPr>
          <w:rFonts w:ascii="Times New Roman" w:hAnsi="Times New Roman"/>
          <w:sz w:val="28"/>
          <w:szCs w:val="28"/>
        </w:rPr>
      </w:pPr>
      <w:r>
        <w:rPr>
          <w:color w:val="000000" w:themeColor="text1"/>
          <w:sz w:val="28"/>
          <w:szCs w:val="28"/>
        </w:rPr>
        <w:t>При оказании первой помощи запрещается вскрывать ожоговые пузыри, убирать с пораженной поверхности части обгоревшей одежды, наносить на пораженные участки мази, жиры.</w:t>
      </w:r>
    </w:p>
    <w:p>
      <w:pPr>
        <w:pStyle w:val="54"/>
        <w:rPr>
          <w:rFonts w:ascii="Times New Roman" w:hAnsi="Times New Roman"/>
          <w:sz w:val="28"/>
          <w:szCs w:val="28"/>
        </w:rPr>
      </w:pPr>
      <w:r>
        <w:rPr>
          <w:sz w:val="28"/>
          <w:szCs w:val="28"/>
        </w:rPr>
        <w:t>Ожог верхних дыхательных путей, основные проявления. Оказание первой помощи</w:t>
      </w:r>
    </w:p>
    <w:p>
      <w:pPr>
        <w:pStyle w:val="152"/>
        <w:rPr>
          <w:rFonts w:ascii="Times New Roman" w:hAnsi="Times New Roman"/>
          <w:sz w:val="28"/>
          <w:szCs w:val="28"/>
        </w:rPr>
      </w:pPr>
      <w:r>
        <w:rPr>
          <w:color w:val="000000" w:themeColor="text1"/>
          <w:sz w:val="28"/>
          <w:szCs w:val="28"/>
        </w:rPr>
        <w:t>Заподозрить наличие ожога верхних дыхательных путей у пострадавшего можно, если он находился в горящем помещении. Проявляется это состояние одышкой, кашлем. При этом могут отмечаться закопченность и ожоги лица, обгоревшие усы и борода. Первая помощь будет заключаться в скорейшем выносе пострадавшего на свежий воздух, придании ему оптимального положения (полусидя) и вызове скорой медицинской помощи.</w:t>
      </w:r>
    </w:p>
    <w:p>
      <w:pPr>
        <w:pStyle w:val="38"/>
        <w:rPr>
          <w:rFonts w:ascii="Times New Roman" w:hAnsi="Times New Roman"/>
          <w:sz w:val="28"/>
          <w:szCs w:val="28"/>
        </w:rPr>
      </w:pPr>
      <w:r>
        <w:rPr>
          <w:sz w:val="28"/>
          <w:szCs w:val="28"/>
        </w:rPr>
        <w:t>Перегревание, факторы, способствующие его развитию. Основные проявления, оказание первой помощи</w:t>
      </w:r>
    </w:p>
    <w:p>
      <w:pPr>
        <w:pStyle w:val="152"/>
        <w:rPr>
          <w:rFonts w:ascii="Times New Roman" w:hAnsi="Times New Roman"/>
          <w:sz w:val="28"/>
          <w:szCs w:val="28"/>
        </w:rPr>
      </w:pPr>
      <w:r>
        <w:rPr>
          <w:color w:val="000000" w:themeColor="text1"/>
          <w:sz w:val="28"/>
          <w:szCs w:val="28"/>
        </w:rPr>
        <w:t>Перегревание (тепловой удар) развивается обычно при нарушениях теплоотдачи организма вследствие длительного нахождения человека в условиях повышенной температуры окружающего воздуха (особенно в сочетании с высокой влажностью), например, в автомобиле или жарком помещении; при работе в защитном снаряжении, затрудняющем теплоотдачу, и т.п.</w:t>
      </w:r>
    </w:p>
    <w:p>
      <w:pPr>
        <w:pStyle w:val="152"/>
        <w:rPr>
          <w:rFonts w:ascii="Times New Roman" w:hAnsi="Times New Roman"/>
          <w:sz w:val="28"/>
          <w:szCs w:val="28"/>
        </w:rPr>
      </w:pPr>
      <w:r>
        <w:rPr>
          <w:color w:val="000000" w:themeColor="text1"/>
          <w:sz w:val="28"/>
          <w:szCs w:val="28"/>
        </w:rPr>
        <w:t>Признаками перегревания являются повышенная температура тела, головная боль, тошнота и рвота, головокружение, слабость, потеря сознания, судороги, учащенное сердцебиение, учащенное поверхностное дыхание. В тяжелых случаях возможна остановка дыхания и кровообращения.</w:t>
      </w:r>
    </w:p>
    <w:p>
      <w:pPr>
        <w:pStyle w:val="152"/>
        <w:rPr>
          <w:rFonts w:ascii="Times New Roman" w:hAnsi="Times New Roman"/>
          <w:sz w:val="28"/>
          <w:szCs w:val="28"/>
        </w:rPr>
      </w:pPr>
      <w:r>
        <w:rPr>
          <w:color w:val="000000" w:themeColor="text1"/>
          <w:sz w:val="28"/>
          <w:szCs w:val="28"/>
        </w:rPr>
        <w:t>При возникновении признаков перегревания, пострадавшего необходимо переместить в прохладное место, при наличии сознания дать выпить охлажденной воды, расстегнуть или снять одежду. Пострадавшему без сознания следует придать устойчивое боковое положение (рисунок 78).</w:t>
      </w:r>
    </w:p>
    <w:p>
      <w:pPr>
        <w:pStyle w:val="Normal"/>
        <w:jc w:val="center"/>
        <w:rPr>
          <w:rFonts w:ascii="Times New Roman" w:hAnsi="Times New Roman"/>
          <w:sz w:val="28"/>
          <w:szCs w:val="28"/>
        </w:rPr>
      </w:pPr>
      <w:r>
        <w:rPr/>
        <w:drawing>
          <wp:inline distT="0" distB="0" distL="0" distR="0">
            <wp:extent cx="4227195" cy="1511935"/>
            <wp:effectExtent l="0" t="0" r="0" b="0"/>
            <wp:docPr id="41" name="Picture 370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70107" descr=""/>
                    <pic:cNvPicPr>
                      <a:picLocks noChangeAspect="1" noChangeArrowheads="1"/>
                    </pic:cNvPicPr>
                  </pic:nvPicPr>
                  <pic:blipFill>
                    <a:blip r:embed="rId84"/>
                    <a:stretch>
                      <a:fillRect/>
                    </a:stretch>
                  </pic:blipFill>
                  <pic:spPr bwMode="auto">
                    <a:xfrm>
                      <a:off x="0" y="0"/>
                      <a:ext cx="4227195" cy="1511935"/>
                    </a:xfrm>
                    <a:prstGeom prst="rect">
                      <a:avLst/>
                    </a:prstGeom>
                  </pic:spPr>
                </pic:pic>
              </a:graphicData>
            </a:graphic>
          </wp:inline>
        </w:drawing>
      </w:r>
    </w:p>
    <w:p>
      <w:pPr>
        <w:pStyle w:val="Normal"/>
        <w:ind w:left="709" w:firstLine="851"/>
        <w:rPr>
          <w:rFonts w:ascii="Times New Roman" w:hAnsi="Times New Roman"/>
          <w:sz w:val="28"/>
          <w:szCs w:val="28"/>
        </w:rPr>
      </w:pPr>
      <w:r>
        <w:rPr>
          <w:color w:val="000000" w:themeColor="text1"/>
          <w:sz w:val="28"/>
          <w:szCs w:val="28"/>
        </w:rPr>
        <w:t xml:space="preserve">                                           </w:t>
      </w:r>
      <w:r>
        <w:rPr>
          <w:color w:val="000000" w:themeColor="text1"/>
          <w:sz w:val="28"/>
          <w:szCs w:val="28"/>
        </w:rPr>
        <w:t>Рисунок 78</w:t>
      </w:r>
    </w:p>
    <w:p>
      <w:pPr>
        <w:pStyle w:val="152"/>
        <w:rPr>
          <w:rFonts w:ascii="Times New Roman" w:hAnsi="Times New Roman"/>
          <w:sz w:val="28"/>
          <w:szCs w:val="28"/>
        </w:rPr>
      </w:pPr>
      <w:r>
        <w:rPr>
          <w:color w:val="000000" w:themeColor="text1"/>
          <w:sz w:val="28"/>
          <w:szCs w:val="28"/>
        </w:rPr>
        <w:t>Не следует допускать резкого охлаждения тела пострадавшего (например, помещать в ванну с холодной водой). До приезда скорой медицинской помощи нужно контролировать состояние пострадавшего, быть готовым к началу сердечно-легочной реанимации.</w:t>
      </w:r>
    </w:p>
    <w:p>
      <w:pPr>
        <w:pStyle w:val="38"/>
        <w:rPr>
          <w:rFonts w:ascii="Times New Roman" w:hAnsi="Times New Roman"/>
          <w:sz w:val="28"/>
          <w:szCs w:val="28"/>
        </w:rPr>
      </w:pPr>
      <w:r>
        <w:rPr>
          <w:sz w:val="28"/>
          <w:szCs w:val="28"/>
        </w:rPr>
        <w:t>Холодовая травма, ее виды</w:t>
      </w:r>
    </w:p>
    <w:p>
      <w:pPr>
        <w:pStyle w:val="152"/>
        <w:rPr>
          <w:rFonts w:ascii="Times New Roman" w:hAnsi="Times New Roman"/>
          <w:sz w:val="28"/>
          <w:szCs w:val="28"/>
        </w:rPr>
      </w:pPr>
      <w:r>
        <w:rPr>
          <w:color w:val="000000" w:themeColor="text1"/>
          <w:sz w:val="28"/>
          <w:szCs w:val="28"/>
        </w:rPr>
        <w:t>Холодовая травма проявляется в виде общего воздействия пониженной температуры окружающей среды на все тело человека (переохлаждение) либо в виде локального повреждения организма (отморожение).</w:t>
      </w:r>
    </w:p>
    <w:p>
      <w:pPr>
        <w:pStyle w:val="54"/>
        <w:rPr>
          <w:rFonts w:ascii="Times New Roman" w:hAnsi="Times New Roman"/>
          <w:sz w:val="28"/>
          <w:szCs w:val="28"/>
        </w:rPr>
      </w:pPr>
      <w:r>
        <w:rPr>
          <w:sz w:val="28"/>
          <w:szCs w:val="28"/>
        </w:rPr>
        <w:t>Основные проявления переохлаждения (гипотермии), отморожения, оказание первой помощи</w:t>
      </w:r>
    </w:p>
    <w:p>
      <w:pPr>
        <w:pStyle w:val="152"/>
        <w:rPr>
          <w:rFonts w:ascii="Times New Roman" w:hAnsi="Times New Roman"/>
          <w:sz w:val="28"/>
          <w:szCs w:val="28"/>
        </w:rPr>
      </w:pPr>
      <w:r>
        <w:rPr>
          <w:color w:val="000000" w:themeColor="text1"/>
          <w:sz w:val="28"/>
          <w:szCs w:val="28"/>
        </w:rPr>
        <w:t>Переохлаждение – расстройство функций организма в результате понижения температуры тела под действием холода. Как правило, развивается на фоне нарушений теплорегуляции, вызванных длительным нахождением на холоде во влажной одежде и обуви или в одежде, несоответствующей температурному режиму. Также переохлаждению может способствовать травма, физическое переутомление, голодание, алкогольное или наркотическое опьянение, детский или старческий возраст.</w:t>
      </w:r>
    </w:p>
    <w:p>
      <w:pPr>
        <w:pStyle w:val="152"/>
        <w:rPr>
          <w:rFonts w:ascii="Times New Roman" w:hAnsi="Times New Roman"/>
          <w:sz w:val="28"/>
          <w:szCs w:val="28"/>
        </w:rPr>
      </w:pPr>
      <w:r>
        <w:rPr>
          <w:color w:val="000000" w:themeColor="text1"/>
          <w:sz w:val="28"/>
          <w:szCs w:val="28"/>
        </w:rPr>
        <w:t>Признаками переохлаждения пострадавшего являются жалобы на ощущение холода, дрожь, озноб (в начальной стадии переохлаждения). В дальнейшем появляется заторможенность, утрачивается воля к спасению, появляется урежение пульса и дыхания.</w:t>
      </w:r>
    </w:p>
    <w:p>
      <w:pPr>
        <w:pStyle w:val="152"/>
        <w:rPr>
          <w:rFonts w:ascii="Times New Roman" w:hAnsi="Times New Roman"/>
          <w:sz w:val="28"/>
          <w:szCs w:val="28"/>
        </w:rPr>
      </w:pPr>
      <w:r>
        <w:rPr>
          <w:color w:val="000000" w:themeColor="text1"/>
          <w:sz w:val="28"/>
          <w:szCs w:val="28"/>
        </w:rPr>
        <w:t>При продолжающемся переохлаждении сознание утрачивается, пульс замедляется до 30-40 в минуту, а число дыханий до 3-6 раз в минуту. Переохлаждение может сочетаться с отморожениями, что следует учитывать при оказании первой помощи, в ходе которой следует поменять одежду пострадавшего на теплую и сухую, укутать его подручными средствами (например, одеялом), переместить в более теплое помещение, дать теплое питье (если он находится в сознании). В помещении можно осуществить согревание в виде теплых воздушных ванн (направить на пострадавшего поток теплого воздуха).</w:t>
      </w:r>
    </w:p>
    <w:p>
      <w:pPr>
        <w:pStyle w:val="152"/>
        <w:rPr>
          <w:rFonts w:ascii="Times New Roman" w:hAnsi="Times New Roman"/>
          <w:sz w:val="28"/>
          <w:szCs w:val="28"/>
        </w:rPr>
      </w:pPr>
      <w:r>
        <w:rPr>
          <w:color w:val="000000" w:themeColor="text1"/>
          <w:sz w:val="28"/>
          <w:szCs w:val="28"/>
        </w:rPr>
        <w:t>При наличии спасательного изотермического покрывала (входит в состав аптечки для оказания первой помощи работникам), необходимо укутать им пострадавшего серебристой стороной внутрь, оставив свободным лицо (рисунок 79).</w:t>
      </w:r>
    </w:p>
    <w:p>
      <w:pPr>
        <w:pStyle w:val="103"/>
        <w:jc w:val="center"/>
        <w:rPr>
          <w:rFonts w:ascii="Times New Roman" w:hAnsi="Times New Roman"/>
          <w:sz w:val="28"/>
          <w:szCs w:val="28"/>
        </w:rPr>
      </w:pPr>
      <w:r>
        <w:rPr/>
        <w:drawing>
          <wp:inline distT="0" distB="0" distL="0" distR="0">
            <wp:extent cx="4243070" cy="1508760"/>
            <wp:effectExtent l="0" t="0" r="0" b="0"/>
            <wp:docPr id="42" name="Picture 44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4155" descr=""/>
                    <pic:cNvPicPr>
                      <a:picLocks noChangeAspect="1" noChangeArrowheads="1"/>
                    </pic:cNvPicPr>
                  </pic:nvPicPr>
                  <pic:blipFill>
                    <a:blip r:embed="rId85"/>
                    <a:stretch>
                      <a:fillRect/>
                    </a:stretch>
                  </pic:blipFill>
                  <pic:spPr bwMode="auto">
                    <a:xfrm>
                      <a:off x="0" y="0"/>
                      <a:ext cx="4243070" cy="1508760"/>
                    </a:xfrm>
                    <a:prstGeom prst="rect">
                      <a:avLst/>
                    </a:prstGeom>
                  </pic:spPr>
                </pic:pic>
              </a:graphicData>
            </a:graphic>
          </wp:inline>
        </w:drawing>
      </w:r>
    </w:p>
    <w:p>
      <w:pPr>
        <w:pStyle w:val="124"/>
        <w:ind w:firstLine="1418"/>
        <w:rPr>
          <w:rFonts w:ascii="Times New Roman" w:hAnsi="Times New Roman"/>
          <w:sz w:val="28"/>
          <w:szCs w:val="28"/>
        </w:rPr>
      </w:pPr>
      <w:r>
        <w:rPr>
          <w:color w:val="000000" w:themeColor="text1"/>
          <w:sz w:val="28"/>
          <w:szCs w:val="28"/>
        </w:rPr>
        <w:t xml:space="preserve">                                            </w:t>
      </w:r>
      <w:r>
        <w:rPr>
          <w:color w:val="000000" w:themeColor="text1"/>
          <w:sz w:val="28"/>
          <w:szCs w:val="28"/>
        </w:rPr>
        <w:t>Рисунок 79</w:t>
      </w:r>
    </w:p>
    <w:p>
      <w:pPr>
        <w:pStyle w:val="152"/>
        <w:rPr>
          <w:rFonts w:ascii="Times New Roman" w:hAnsi="Times New Roman"/>
          <w:sz w:val="28"/>
          <w:szCs w:val="28"/>
        </w:rPr>
      </w:pPr>
      <w:r>
        <w:rPr>
          <w:color w:val="000000" w:themeColor="text1"/>
          <w:sz w:val="28"/>
          <w:szCs w:val="28"/>
        </w:rPr>
        <w:t>При выраженном переохлаждении необходимо контролировать состояние, быть готовым к проведению сердечно-легочной реанимации в объеме давления руками на грудину пострадавшего и вдохов искусственного дыхания.</w:t>
      </w:r>
    </w:p>
    <w:p>
      <w:pPr>
        <w:pStyle w:val="54"/>
        <w:rPr>
          <w:rFonts w:ascii="Times New Roman" w:hAnsi="Times New Roman"/>
          <w:sz w:val="28"/>
          <w:szCs w:val="28"/>
        </w:rPr>
      </w:pPr>
      <w:r>
        <w:rPr>
          <w:sz w:val="28"/>
          <w:szCs w:val="28"/>
        </w:rPr>
        <w:t>Отморожение</w:t>
      </w:r>
    </w:p>
    <w:p>
      <w:pPr>
        <w:pStyle w:val="152"/>
        <w:rPr>
          <w:rFonts w:ascii="Times New Roman" w:hAnsi="Times New Roman"/>
          <w:sz w:val="28"/>
          <w:szCs w:val="28"/>
        </w:rPr>
      </w:pPr>
      <w:r>
        <w:rPr>
          <w:color w:val="000000" w:themeColor="text1"/>
          <w:sz w:val="28"/>
          <w:szCs w:val="28"/>
        </w:rPr>
        <w:t>Отморожение – местное повреждение тканей, вызванное воздействием низкой температуры. Признаки отморожения – потеря чувствительности кожи, появление на ней белых, безболезненных участков. Чаще всего развивается отморожение открытых участков кожи (уши, нос, щеки, кисти рук) или конечностей с нарушенным кровообращением (например, пальцев ног в тесной, неутепленной, влажной обуви).</w:t>
      </w:r>
    </w:p>
    <w:p>
      <w:pPr>
        <w:pStyle w:val="152"/>
        <w:rPr>
          <w:rFonts w:ascii="Times New Roman" w:hAnsi="Times New Roman"/>
          <w:sz w:val="28"/>
          <w:szCs w:val="28"/>
        </w:rPr>
      </w:pPr>
      <w:r>
        <w:rPr>
          <w:color w:val="000000" w:themeColor="text1"/>
          <w:sz w:val="28"/>
          <w:szCs w:val="28"/>
        </w:rPr>
        <w:t>При выраженном отморожении возможно появление «деревянного звука» при постукивании пальцем по поврежденной конечности, невозможность или затруднение движений в суставах. Через некоторое время после согревания на пораженной конечности появляются боль, отек, краснота с синюшным оттенком, пузыри.</w:t>
      </w:r>
    </w:p>
    <w:p>
      <w:pPr>
        <w:pStyle w:val="152"/>
        <w:rPr>
          <w:rFonts w:ascii="Times New Roman" w:hAnsi="Times New Roman"/>
          <w:sz w:val="28"/>
          <w:szCs w:val="28"/>
        </w:rPr>
      </w:pPr>
      <w:r>
        <w:rPr>
          <w:color w:val="000000" w:themeColor="text1"/>
          <w:sz w:val="28"/>
          <w:szCs w:val="28"/>
        </w:rPr>
        <w:t>Первая помощь при отморожении – незамедлительно укрыть поврежденные конечности и участки тела теплоизолирующим материалом (вата, одеяло, одежда) или наложить теплоизолирующую повязку (с помощью подручных средств), т.к. согревание должно происходить «изнутри» с одновременным восстановлением кровообращения. Необходимо создать обездвиженность поврежденного участка тела, переместить пострадавшего в теплое помещение, дать теплое питье. Пораженные участки нельзя активно согревать (опускать в горячую воду), растирать, массировать, смазывать чем-либо.</w:t>
      </w:r>
    </w:p>
    <w:p>
      <w:pPr>
        <w:pStyle w:val="38"/>
        <w:rPr>
          <w:rFonts w:ascii="Times New Roman" w:hAnsi="Times New Roman"/>
          <w:sz w:val="28"/>
          <w:szCs w:val="28"/>
        </w:rPr>
      </w:pPr>
      <w:r>
        <w:rPr>
          <w:sz w:val="28"/>
          <w:szCs w:val="28"/>
        </w:rPr>
        <w:t>Отравления, пути попадания ядов в организм</w:t>
      </w:r>
    </w:p>
    <w:p>
      <w:pPr>
        <w:pStyle w:val="124"/>
        <w:rPr>
          <w:rFonts w:ascii="Times New Roman" w:hAnsi="Times New Roman"/>
          <w:sz w:val="28"/>
          <w:szCs w:val="28"/>
        </w:rPr>
      </w:pPr>
      <w:r>
        <w:rPr>
          <w:color w:val="000000" w:themeColor="text1"/>
          <w:sz w:val="28"/>
          <w:szCs w:val="28"/>
        </w:rPr>
        <w:t>Токсическое вещество может попасть в организм человека четырьмя путями.</w:t>
      </w:r>
    </w:p>
    <w:p>
      <w:pPr>
        <w:pStyle w:val="124"/>
        <w:numPr>
          <w:ilvl w:val="0"/>
          <w:numId w:val="22"/>
        </w:numPr>
        <w:ind w:left="0" w:hanging="0"/>
        <w:rPr>
          <w:rFonts w:ascii="Times New Roman" w:hAnsi="Times New Roman"/>
          <w:sz w:val="28"/>
          <w:szCs w:val="28"/>
        </w:rPr>
      </w:pPr>
      <w:r>
        <w:rPr>
          <w:b/>
          <w:color w:val="000000" w:themeColor="text1"/>
          <w:sz w:val="28"/>
          <w:szCs w:val="28"/>
        </w:rPr>
        <w:t>Через пищеварительный тракт</w:t>
      </w:r>
      <w:r>
        <w:rPr>
          <w:color w:val="000000" w:themeColor="text1"/>
          <w:sz w:val="28"/>
          <w:szCs w:val="28"/>
        </w:rPr>
        <w:t>. Отравление через пищеварительный тракт чаще всего происходит при попадании токсических веществ в организм через рот. Это могут быть топливо, лекарственные препараты, моющие средства, пестициды, грибы, растения и т.д.</w:t>
      </w:r>
    </w:p>
    <w:p>
      <w:pPr>
        <w:pStyle w:val="124"/>
        <w:numPr>
          <w:ilvl w:val="0"/>
          <w:numId w:val="22"/>
        </w:numPr>
        <w:ind w:left="0" w:hanging="0"/>
        <w:rPr>
          <w:rFonts w:ascii="Times New Roman" w:hAnsi="Times New Roman"/>
          <w:sz w:val="28"/>
          <w:szCs w:val="28"/>
        </w:rPr>
      </w:pPr>
      <w:r>
        <w:rPr>
          <w:b/>
          <w:color w:val="000000" w:themeColor="text1"/>
          <w:sz w:val="28"/>
          <w:szCs w:val="28"/>
        </w:rPr>
        <w:t>Через дыхательные пути</w:t>
      </w:r>
      <w:r>
        <w:rPr>
          <w:color w:val="000000" w:themeColor="text1"/>
          <w:sz w:val="28"/>
          <w:szCs w:val="28"/>
        </w:rPr>
        <w:t>. Газообразные токсические вещества попадают в организм при вдохе. К ним относятся газы и пары, например, угарный газ, хлор. Использование различных видов клея, красителей, растворителей, очистителей в определенных условиях также может приводить к отравлениям через дыхательные пути.</w:t>
      </w:r>
    </w:p>
    <w:p>
      <w:pPr>
        <w:pStyle w:val="124"/>
        <w:numPr>
          <w:ilvl w:val="0"/>
          <w:numId w:val="22"/>
        </w:numPr>
        <w:ind w:left="0" w:hanging="0"/>
        <w:rPr>
          <w:rFonts w:ascii="Times New Roman" w:hAnsi="Times New Roman"/>
          <w:sz w:val="28"/>
          <w:szCs w:val="28"/>
        </w:rPr>
      </w:pPr>
      <w:r>
        <w:rPr>
          <w:b/>
          <w:color w:val="000000" w:themeColor="text1"/>
          <w:sz w:val="28"/>
          <w:szCs w:val="28"/>
        </w:rPr>
        <w:t>Через кожу и слизистые оболочки</w:t>
      </w:r>
      <w:r>
        <w:rPr>
          <w:color w:val="000000" w:themeColor="text1"/>
          <w:sz w:val="28"/>
          <w:szCs w:val="28"/>
        </w:rPr>
        <w:t>. Токсические вещества, проникающие через кожный покров, могут содержаться в некоторых растениях, растворителях и средствах от насекомых.</w:t>
      </w:r>
    </w:p>
    <w:p>
      <w:pPr>
        <w:pStyle w:val="124"/>
        <w:numPr>
          <w:ilvl w:val="0"/>
          <w:numId w:val="22"/>
        </w:numPr>
        <w:ind w:left="0" w:hanging="0"/>
        <w:rPr>
          <w:rFonts w:ascii="Times New Roman" w:hAnsi="Times New Roman"/>
          <w:sz w:val="28"/>
          <w:szCs w:val="28"/>
        </w:rPr>
      </w:pPr>
      <w:r>
        <w:rPr>
          <w:b/>
          <w:color w:val="000000" w:themeColor="text1"/>
          <w:sz w:val="28"/>
          <w:szCs w:val="28"/>
        </w:rPr>
        <w:t>В результате инъекции</w:t>
      </w:r>
      <w:r>
        <w:rPr>
          <w:color w:val="000000" w:themeColor="text1"/>
          <w:sz w:val="28"/>
          <w:szCs w:val="28"/>
        </w:rPr>
        <w:t>. Инъецируемые токсические вещества попадают в организм при укусе или ужаливании насекомыми, животными и змеями, а также при введении яда, лекарства или наркотиков шприцем.</w:t>
      </w:r>
    </w:p>
    <w:p>
      <w:pPr>
        <w:pStyle w:val="54"/>
        <w:rPr>
          <w:rFonts w:ascii="Times New Roman" w:hAnsi="Times New Roman"/>
          <w:sz w:val="28"/>
          <w:szCs w:val="28"/>
        </w:rPr>
      </w:pPr>
      <w:r>
        <w:rPr>
          <w:sz w:val="28"/>
          <w:szCs w:val="28"/>
        </w:rPr>
        <w:t>Признаки острого отравления</w:t>
      </w:r>
    </w:p>
    <w:p>
      <w:pPr>
        <w:pStyle w:val="M61"/>
        <w:rPr>
          <w:rFonts w:ascii="Times New Roman" w:hAnsi="Times New Roman"/>
          <w:sz w:val="28"/>
          <w:szCs w:val="28"/>
        </w:rPr>
      </w:pPr>
      <w:r>
        <w:rPr>
          <w:i w:val="false"/>
          <w:color w:val="000000" w:themeColor="text1"/>
          <w:sz w:val="28"/>
          <w:szCs w:val="28"/>
        </w:rPr>
        <w:t>Основные проявления отравлений</w:t>
      </w:r>
    </w:p>
    <w:p>
      <w:pPr>
        <w:pStyle w:val="124"/>
        <w:numPr>
          <w:ilvl w:val="0"/>
          <w:numId w:val="22"/>
        </w:numPr>
        <w:ind w:left="0" w:hanging="0"/>
        <w:rPr>
          <w:rFonts w:ascii="Times New Roman" w:hAnsi="Times New Roman"/>
          <w:sz w:val="28"/>
          <w:szCs w:val="28"/>
        </w:rPr>
      </w:pPr>
      <w:r>
        <w:rPr>
          <w:color w:val="000000" w:themeColor="text1"/>
          <w:sz w:val="28"/>
          <w:szCs w:val="28"/>
        </w:rPr>
        <w:t>Особенности места происшествия – необычный запах, открытые или опрокинутые емкости с химическими веществами, открытая аптечка с рассыпанными таблетками, поврежденное растение, шприцы и т.д.</w:t>
      </w:r>
    </w:p>
    <w:p>
      <w:pPr>
        <w:pStyle w:val="124"/>
        <w:numPr>
          <w:ilvl w:val="0"/>
          <w:numId w:val="22"/>
        </w:numPr>
        <w:ind w:left="0" w:hanging="0"/>
        <w:rPr>
          <w:rFonts w:ascii="Times New Roman" w:hAnsi="Times New Roman"/>
          <w:sz w:val="28"/>
          <w:szCs w:val="28"/>
        </w:rPr>
      </w:pPr>
      <w:r>
        <w:rPr>
          <w:color w:val="000000" w:themeColor="text1"/>
          <w:sz w:val="28"/>
          <w:szCs w:val="28"/>
        </w:rPr>
        <w:t>Общее болезненное состояние или вид пострадавшего; признаки и симптомы внезапного приступа заболевания.</w:t>
      </w:r>
    </w:p>
    <w:p>
      <w:pPr>
        <w:pStyle w:val="124"/>
        <w:numPr>
          <w:ilvl w:val="0"/>
          <w:numId w:val="22"/>
        </w:numPr>
        <w:ind w:left="0" w:hanging="0"/>
        <w:rPr>
          <w:rFonts w:ascii="Times New Roman" w:hAnsi="Times New Roman"/>
          <w:sz w:val="28"/>
          <w:szCs w:val="28"/>
        </w:rPr>
      </w:pPr>
      <w:r>
        <w:rPr>
          <w:color w:val="000000" w:themeColor="text1"/>
          <w:sz w:val="28"/>
          <w:szCs w:val="28"/>
        </w:rPr>
        <w:t>Внезапно резвившиеся тошнота, рвота, понос, боли в груди или животе.</w:t>
      </w:r>
    </w:p>
    <w:p>
      <w:pPr>
        <w:pStyle w:val="124"/>
        <w:numPr>
          <w:ilvl w:val="0"/>
          <w:numId w:val="22"/>
        </w:numPr>
        <w:ind w:left="0" w:hanging="0"/>
        <w:rPr>
          <w:rFonts w:ascii="Times New Roman" w:hAnsi="Times New Roman"/>
          <w:sz w:val="28"/>
          <w:szCs w:val="28"/>
        </w:rPr>
      </w:pPr>
      <w:r>
        <w:rPr>
          <w:color w:val="000000" w:themeColor="text1"/>
          <w:sz w:val="28"/>
          <w:szCs w:val="28"/>
        </w:rPr>
        <w:t>Затруднение дыхания, потливость, слюнотечение.</w:t>
      </w:r>
    </w:p>
    <w:p>
      <w:pPr>
        <w:pStyle w:val="124"/>
        <w:numPr>
          <w:ilvl w:val="0"/>
          <w:numId w:val="22"/>
        </w:numPr>
        <w:ind w:left="0" w:hanging="0"/>
        <w:rPr>
          <w:rFonts w:ascii="Times New Roman" w:hAnsi="Times New Roman"/>
          <w:sz w:val="28"/>
          <w:szCs w:val="28"/>
        </w:rPr>
      </w:pPr>
      <w:r>
        <w:rPr>
          <w:color w:val="000000" w:themeColor="text1"/>
          <w:sz w:val="28"/>
          <w:szCs w:val="28"/>
        </w:rPr>
        <w:t>Потеря сознания, мышечные подергивания и судороги, ожоги вокруг губ, на языке или на коже, неестественный цвет кожи, раздражение, ранки на ней.</w:t>
      </w:r>
    </w:p>
    <w:p>
      <w:pPr>
        <w:pStyle w:val="124"/>
        <w:numPr>
          <w:ilvl w:val="0"/>
          <w:numId w:val="22"/>
        </w:numPr>
        <w:ind w:left="0" w:hanging="0"/>
        <w:rPr>
          <w:rFonts w:ascii="Times New Roman" w:hAnsi="Times New Roman"/>
          <w:sz w:val="28"/>
          <w:szCs w:val="28"/>
        </w:rPr>
      </w:pPr>
      <w:r>
        <w:rPr>
          <w:color w:val="000000" w:themeColor="text1"/>
          <w:sz w:val="28"/>
          <w:szCs w:val="28"/>
        </w:rPr>
        <w:t>Странная манера поведения человека, необычный запах изо рта.</w:t>
      </w:r>
    </w:p>
    <w:p>
      <w:pPr>
        <w:pStyle w:val="54"/>
        <w:rPr>
          <w:rFonts w:ascii="Times New Roman" w:hAnsi="Times New Roman"/>
          <w:sz w:val="28"/>
          <w:szCs w:val="28"/>
        </w:rPr>
      </w:pPr>
      <w:r>
        <w:rPr>
          <w:sz w:val="28"/>
          <w:szCs w:val="28"/>
        </w:rPr>
        <w:t>Оказание первой помощи при попадании отравляющих веществ в организм через дыхательные пути, пищеварительный тракт, кожу</w:t>
      </w:r>
    </w:p>
    <w:p>
      <w:pPr>
        <w:pStyle w:val="152"/>
        <w:rPr>
          <w:rFonts w:ascii="Times New Roman" w:hAnsi="Times New Roman"/>
          <w:sz w:val="28"/>
          <w:szCs w:val="28"/>
        </w:rPr>
      </w:pPr>
      <w:r>
        <w:rPr>
          <w:color w:val="000000" w:themeColor="text1"/>
          <w:sz w:val="28"/>
          <w:szCs w:val="28"/>
        </w:rPr>
        <w:t>Отравления проще предупредить, чем оказывать первую помощь. Для предупреждения случаев отравлений рекомендуется:</w:t>
      </w:r>
    </w:p>
    <w:p>
      <w:pPr>
        <w:pStyle w:val="124"/>
        <w:numPr>
          <w:ilvl w:val="0"/>
          <w:numId w:val="38"/>
        </w:numPr>
        <w:ind w:left="697" w:hanging="0"/>
        <w:rPr>
          <w:rFonts w:ascii="Times New Roman" w:hAnsi="Times New Roman"/>
          <w:sz w:val="28"/>
          <w:szCs w:val="28"/>
        </w:rPr>
      </w:pPr>
      <w:r>
        <w:rPr>
          <w:color w:val="000000" w:themeColor="text1"/>
          <w:sz w:val="28"/>
          <w:szCs w:val="28"/>
        </w:rPr>
        <w:t>использовать при работе с ядами средства индивидуальной защиты (респираторы, перчатки, защитную одежду);</w:t>
      </w:r>
    </w:p>
    <w:p>
      <w:pPr>
        <w:pStyle w:val="124"/>
        <w:numPr>
          <w:ilvl w:val="0"/>
          <w:numId w:val="38"/>
        </w:numPr>
        <w:ind w:left="697" w:hanging="0"/>
        <w:rPr>
          <w:rFonts w:ascii="Times New Roman" w:hAnsi="Times New Roman"/>
          <w:sz w:val="28"/>
          <w:szCs w:val="28"/>
        </w:rPr>
      </w:pPr>
      <w:r>
        <w:rPr>
          <w:color w:val="000000" w:themeColor="text1"/>
          <w:sz w:val="28"/>
          <w:szCs w:val="28"/>
        </w:rPr>
        <w:t>держать все лекарства, хозяйственные средства, ядовитые растения и прочие опасные вещества вне доступности от детей;</w:t>
      </w:r>
    </w:p>
    <w:p>
      <w:pPr>
        <w:pStyle w:val="124"/>
        <w:numPr>
          <w:ilvl w:val="0"/>
          <w:numId w:val="38"/>
        </w:numPr>
        <w:ind w:left="697" w:hanging="0"/>
        <w:rPr>
          <w:rFonts w:ascii="Times New Roman" w:hAnsi="Times New Roman"/>
          <w:sz w:val="28"/>
          <w:szCs w:val="28"/>
        </w:rPr>
      </w:pPr>
      <w:r>
        <w:rPr>
          <w:color w:val="000000" w:themeColor="text1"/>
          <w:sz w:val="28"/>
          <w:szCs w:val="28"/>
        </w:rPr>
        <w:t>относиться ко всем хозяйственным и лекарственным веществам как к потенциально опасным;</w:t>
      </w:r>
    </w:p>
    <w:p>
      <w:pPr>
        <w:pStyle w:val="124"/>
        <w:numPr>
          <w:ilvl w:val="0"/>
          <w:numId w:val="38"/>
        </w:numPr>
        <w:ind w:left="697" w:hanging="0"/>
        <w:rPr>
          <w:rFonts w:ascii="Times New Roman" w:hAnsi="Times New Roman"/>
          <w:sz w:val="28"/>
          <w:szCs w:val="28"/>
        </w:rPr>
      </w:pPr>
      <w:r>
        <w:rPr>
          <w:color w:val="000000" w:themeColor="text1"/>
          <w:sz w:val="28"/>
          <w:szCs w:val="28"/>
        </w:rPr>
        <w:t>хранить все продукты и химические вещества в их фабричных упаковках с соответствующим названием;</w:t>
      </w:r>
    </w:p>
    <w:p>
      <w:pPr>
        <w:pStyle w:val="124"/>
        <w:numPr>
          <w:ilvl w:val="0"/>
          <w:numId w:val="38"/>
        </w:numPr>
        <w:ind w:left="697" w:hanging="0"/>
        <w:rPr>
          <w:rFonts w:ascii="Times New Roman" w:hAnsi="Times New Roman"/>
          <w:sz w:val="28"/>
          <w:szCs w:val="28"/>
        </w:rPr>
      </w:pPr>
      <w:r>
        <w:rPr>
          <w:color w:val="000000" w:themeColor="text1"/>
          <w:sz w:val="28"/>
          <w:szCs w:val="28"/>
        </w:rPr>
        <w:t>использовать специальные символы для ядовитых веществ и объяснить детям, что они обозначают;</w:t>
      </w:r>
    </w:p>
    <w:p>
      <w:pPr>
        <w:pStyle w:val="124"/>
        <w:numPr>
          <w:ilvl w:val="0"/>
          <w:numId w:val="38"/>
        </w:numPr>
        <w:ind w:left="697" w:hanging="0"/>
        <w:rPr>
          <w:rFonts w:ascii="Times New Roman" w:hAnsi="Times New Roman"/>
          <w:sz w:val="28"/>
          <w:szCs w:val="28"/>
        </w:rPr>
      </w:pPr>
      <w:r>
        <w:rPr>
          <w:color w:val="000000" w:themeColor="text1"/>
          <w:sz w:val="28"/>
          <w:szCs w:val="28"/>
        </w:rPr>
        <w:t>не употреблять в пищу просроченные продукты или продукты, качество которых вызывает сомнения, удостовериться, чтобы они не попали к детям.</w:t>
      </w:r>
    </w:p>
    <w:p>
      <w:pPr>
        <w:pStyle w:val="152"/>
        <w:rPr>
          <w:rFonts w:ascii="Times New Roman" w:hAnsi="Times New Roman"/>
          <w:sz w:val="28"/>
          <w:szCs w:val="28"/>
        </w:rPr>
      </w:pPr>
      <w:r>
        <w:rPr>
          <w:color w:val="000000" w:themeColor="text1"/>
          <w:sz w:val="28"/>
          <w:szCs w:val="28"/>
        </w:rPr>
        <w:t>Для профилактики отравлений необходимо соблюдать все предупреждения, указанные на наклейках, ярлыках и плакатах с инструкциями по технике безопасности, и следовать описанным там мерам предосторожности.</w:t>
      </w:r>
    </w:p>
    <w:p>
      <w:pPr>
        <w:pStyle w:val="M61"/>
        <w:rPr>
          <w:rFonts w:ascii="Times New Roman" w:hAnsi="Times New Roman"/>
          <w:sz w:val="28"/>
          <w:szCs w:val="28"/>
        </w:rPr>
      </w:pPr>
      <w:r>
        <w:rPr>
          <w:i w:val="false"/>
          <w:color w:val="000000" w:themeColor="text1"/>
          <w:sz w:val="28"/>
          <w:szCs w:val="28"/>
        </w:rPr>
        <w:t>Общие принципы оказания первой помощи при отравлении</w:t>
      </w:r>
      <w:r>
        <w:rPr>
          <w:color w:val="000000" w:themeColor="text1"/>
          <w:sz w:val="28"/>
          <w:szCs w:val="28"/>
        </w:rPr>
        <w:t>.</w:t>
      </w:r>
    </w:p>
    <w:p>
      <w:pPr>
        <w:pStyle w:val="124"/>
        <w:numPr>
          <w:ilvl w:val="0"/>
          <w:numId w:val="22"/>
        </w:numPr>
        <w:ind w:left="0" w:hanging="0"/>
        <w:rPr>
          <w:rFonts w:ascii="Times New Roman" w:hAnsi="Times New Roman"/>
          <w:sz w:val="28"/>
          <w:szCs w:val="28"/>
        </w:rPr>
      </w:pPr>
      <w:r>
        <w:rPr>
          <w:color w:val="000000" w:themeColor="text1"/>
          <w:sz w:val="28"/>
          <w:szCs w:val="28"/>
        </w:rPr>
        <w:t>Прекратить поступление яда в организм пострадавшего (например, удалить из загазованной зоны).</w:t>
      </w:r>
    </w:p>
    <w:p>
      <w:pPr>
        <w:pStyle w:val="124"/>
        <w:numPr>
          <w:ilvl w:val="0"/>
          <w:numId w:val="22"/>
        </w:numPr>
        <w:ind w:left="0" w:hanging="0"/>
        <w:rPr>
          <w:rFonts w:ascii="Times New Roman" w:hAnsi="Times New Roman"/>
          <w:sz w:val="28"/>
          <w:szCs w:val="28"/>
        </w:rPr>
      </w:pPr>
      <w:r>
        <w:rPr>
          <w:color w:val="000000" w:themeColor="text1"/>
          <w:sz w:val="28"/>
          <w:szCs w:val="28"/>
        </w:rPr>
        <w:t>Опросить пострадавшего и попытаться выяснить, какой вид отравляющего вещества был принят, в каком количестве и как давно. Выяснение этих вопросов может облегчить оказание первой помощи, диагностику и интенсивную терапию отравления квалифицированными специалистами в дальнейшем.</w:t>
      </w:r>
    </w:p>
    <w:p>
      <w:pPr>
        <w:pStyle w:val="124"/>
        <w:numPr>
          <w:ilvl w:val="0"/>
          <w:numId w:val="22"/>
        </w:numPr>
        <w:ind w:left="0" w:hanging="0"/>
        <w:rPr>
          <w:rFonts w:ascii="Times New Roman" w:hAnsi="Times New Roman"/>
          <w:sz w:val="28"/>
          <w:szCs w:val="28"/>
        </w:rPr>
      </w:pPr>
      <w:r>
        <w:rPr>
          <w:color w:val="000000" w:themeColor="text1"/>
          <w:sz w:val="28"/>
          <w:szCs w:val="28"/>
        </w:rPr>
        <w:t>Если ядовитое вещество неизвестно, собрать небольшое количество рвотных масс для последующей медицинской экспертизы.</w:t>
      </w:r>
    </w:p>
    <w:p>
      <w:pPr>
        <w:pStyle w:val="124"/>
        <w:numPr>
          <w:ilvl w:val="0"/>
          <w:numId w:val="22"/>
        </w:numPr>
        <w:ind w:left="0" w:hanging="0"/>
        <w:rPr>
          <w:rFonts w:ascii="Times New Roman" w:hAnsi="Times New Roman"/>
          <w:sz w:val="28"/>
          <w:szCs w:val="28"/>
        </w:rPr>
      </w:pPr>
      <w:r>
        <w:rPr>
          <w:color w:val="000000" w:themeColor="text1"/>
          <w:sz w:val="28"/>
          <w:szCs w:val="28"/>
        </w:rPr>
        <w:t>Попытаться удалить яд (спровоцировать рвоту, стереть или смыть токсическое вещество с кожи и т.д.).</w:t>
      </w:r>
    </w:p>
    <w:p>
      <w:pPr>
        <w:pStyle w:val="124"/>
        <w:numPr>
          <w:ilvl w:val="0"/>
          <w:numId w:val="22"/>
        </w:numPr>
        <w:ind w:left="0" w:hanging="0"/>
        <w:rPr>
          <w:rFonts w:ascii="Times New Roman" w:hAnsi="Times New Roman"/>
          <w:sz w:val="28"/>
          <w:szCs w:val="28"/>
        </w:rPr>
      </w:pPr>
      <w:r>
        <w:rPr>
          <w:color w:val="000000" w:themeColor="text1"/>
          <w:sz w:val="28"/>
          <w:szCs w:val="28"/>
        </w:rPr>
        <w:t>Оценить состояние пострадавшего и оказать первую помощь в зависимости от его тяжести.</w:t>
      </w:r>
    </w:p>
    <w:p>
      <w:pPr>
        <w:pStyle w:val="152"/>
        <w:rPr>
          <w:rFonts w:ascii="Times New Roman" w:hAnsi="Times New Roman"/>
          <w:sz w:val="28"/>
          <w:szCs w:val="28"/>
        </w:rPr>
      </w:pPr>
      <w:r>
        <w:rPr>
          <w:b/>
          <w:bCs/>
          <w:color w:val="000000" w:themeColor="text1"/>
          <w:sz w:val="28"/>
          <w:szCs w:val="28"/>
        </w:rPr>
        <w:t>Первая помощь при отравлении через рот</w:t>
      </w:r>
      <w:r>
        <w:rPr>
          <w:color w:val="000000" w:themeColor="text1"/>
          <w:sz w:val="28"/>
          <w:szCs w:val="28"/>
        </w:rPr>
        <w:t xml:space="preserve"> – попытаться удалить ядовитое вещество. Для этого можно рекомендовать пострадавшему вызвать рвоту, выпив большое количество воды (5-6 стаканов) и надавив двумя пальцами на корень языка. Следует вызвать рвоту как можно в более короткий срок после приема вещества, способного вызвать отравление. </w:t>
      </w:r>
    </w:p>
    <w:p>
      <w:pPr>
        <w:pStyle w:val="152"/>
        <w:rPr>
          <w:rFonts w:ascii="Times New Roman" w:hAnsi="Times New Roman"/>
          <w:sz w:val="28"/>
          <w:szCs w:val="28"/>
        </w:rPr>
      </w:pPr>
      <w:r>
        <w:rPr>
          <w:color w:val="000000" w:themeColor="text1"/>
          <w:sz w:val="28"/>
          <w:szCs w:val="28"/>
        </w:rPr>
        <w:t xml:space="preserve">Рвоту нельзя вызывать, если пострадавший находится без сознания. После рвоты необходимо посоветовать пострадавшему выпить еще 5-6 стаканов воды, чтобы уменьшить концентрацию ядовитого вещества в желудке и, при необходимости, вызвать рвоту повторно. До прибытия скорой медицинской помощи необходимо контролировать состояние пострадавшего. </w:t>
      </w:r>
    </w:p>
    <w:p>
      <w:pPr>
        <w:pStyle w:val="152"/>
        <w:rPr>
          <w:rFonts w:ascii="Times New Roman" w:hAnsi="Times New Roman"/>
          <w:sz w:val="28"/>
          <w:szCs w:val="28"/>
        </w:rPr>
      </w:pPr>
      <w:r>
        <w:rPr>
          <w:b/>
          <w:bCs/>
          <w:color w:val="000000" w:themeColor="text1"/>
          <w:sz w:val="28"/>
          <w:szCs w:val="28"/>
        </w:rPr>
        <w:t>Первая помощь при отравлении через дыхательные пути</w:t>
      </w:r>
      <w:r>
        <w:rPr>
          <w:color w:val="000000" w:themeColor="text1"/>
          <w:sz w:val="28"/>
          <w:szCs w:val="28"/>
        </w:rPr>
        <w:t xml:space="preserve"> – убедиться, что место происшествия не представляет опасности, при необходимости следует использовать средства индивидуальной защиты. Надо изолировать пострадавшего от воздействия газа или паров, для этого нужно вынести (вывести) пострадавшего на свежий воздух.</w:t>
      </w:r>
    </w:p>
    <w:p>
      <w:pPr>
        <w:pStyle w:val="152"/>
        <w:rPr>
          <w:rFonts w:ascii="Times New Roman" w:hAnsi="Times New Roman"/>
          <w:sz w:val="28"/>
          <w:szCs w:val="28"/>
        </w:rPr>
      </w:pPr>
      <w:r>
        <w:rPr>
          <w:color w:val="000000" w:themeColor="text1"/>
          <w:sz w:val="28"/>
          <w:szCs w:val="28"/>
        </w:rPr>
        <w:t xml:space="preserve">При отсутствии сознания необходимо придать пострадавшему устойчивое боковое положение, а при отсутствии дыхания надо приступить к проведению сердечно-легочной реанимации в объеме давления руками на грудину пострадавшего и вдохов искусственного дыхания, при этом следует использовать маску с одноходовым клапаном или устройство для искусственного дыхания. </w:t>
      </w:r>
    </w:p>
    <w:p>
      <w:pPr>
        <w:pStyle w:val="152"/>
        <w:rPr>
          <w:rFonts w:ascii="Times New Roman" w:hAnsi="Times New Roman"/>
          <w:sz w:val="28"/>
          <w:szCs w:val="28"/>
        </w:rPr>
      </w:pPr>
      <w:r>
        <w:rPr>
          <w:b/>
          <w:bCs/>
          <w:color w:val="000000" w:themeColor="text1"/>
          <w:sz w:val="28"/>
          <w:szCs w:val="28"/>
        </w:rPr>
        <w:t>Первая помощь при отравлении через кожу</w:t>
      </w:r>
      <w:r>
        <w:rPr>
          <w:color w:val="000000" w:themeColor="text1"/>
          <w:sz w:val="28"/>
          <w:szCs w:val="28"/>
        </w:rPr>
        <w:t xml:space="preserve"> – снять загрязненную одежду, удалить яд с поверхности кожи промыванием, при наличии повреждений кожи – наложить повязку.</w:t>
      </w:r>
    </w:p>
    <w:p>
      <w:pPr>
        <w:pStyle w:val="38"/>
        <w:rPr>
          <w:rFonts w:ascii="Times New Roman" w:hAnsi="Times New Roman"/>
          <w:sz w:val="28"/>
          <w:szCs w:val="28"/>
        </w:rPr>
      </w:pPr>
      <w:r>
        <w:rPr>
          <w:sz w:val="28"/>
          <w:szCs w:val="28"/>
        </w:rPr>
        <w:t>Цель и принципы придания пострадавшим оптимальных положений тела</w:t>
      </w:r>
    </w:p>
    <w:p>
      <w:pPr>
        <w:pStyle w:val="152"/>
        <w:rPr>
          <w:rFonts w:ascii="Times New Roman" w:hAnsi="Times New Roman"/>
          <w:sz w:val="28"/>
          <w:szCs w:val="28"/>
        </w:rPr>
      </w:pPr>
      <w:r>
        <w:rPr>
          <w:color w:val="000000" w:themeColor="text1"/>
          <w:sz w:val="28"/>
          <w:szCs w:val="28"/>
        </w:rPr>
        <w:t xml:space="preserve">После оказания помощи и устранения опасности для жизни пострадавшего до прибытия скорой медицинской помощи ему следует придать оптимальное положение тела, обеспечивающее комфорт, уменьшающее степень страданий и не усугубляющее нарушения жизненно важных функций. Оптимальное положение определяется характером повреждений у пострадавшего и удобством для него. </w:t>
      </w:r>
    </w:p>
    <w:p>
      <w:pPr>
        <w:pStyle w:val="54"/>
        <w:rPr>
          <w:rFonts w:ascii="Times New Roman" w:hAnsi="Times New Roman"/>
          <w:sz w:val="28"/>
          <w:szCs w:val="28"/>
        </w:rPr>
      </w:pPr>
      <w:r>
        <w:rPr>
          <w:color w:val="000000" w:themeColor="text1"/>
          <w:sz w:val="28"/>
          <w:szCs w:val="28"/>
        </w:rPr>
        <w:t>Оптимальные положения тела пострадавшего с травмами груди, живота, таза, конечностей, с потерей сознания, с признаками кровопотери</w:t>
      </w:r>
    </w:p>
    <w:p>
      <w:pPr>
        <w:pStyle w:val="152"/>
        <w:rPr>
          <w:rFonts w:ascii="Times New Roman" w:hAnsi="Times New Roman"/>
          <w:sz w:val="28"/>
          <w:szCs w:val="28"/>
        </w:rPr>
      </w:pPr>
      <w:r>
        <w:rPr>
          <w:color w:val="000000" w:themeColor="text1"/>
          <w:sz w:val="28"/>
          <w:szCs w:val="28"/>
        </w:rPr>
        <w:t>Пострадавшему с травмой груди предпочтительно расположиться в полусидячем положении с наклоном туловища на пораженную сторону груди (рисунок 80). Для этого пострадавшего можно опереть о стену, автомобиль и т.д.</w:t>
      </w:r>
    </w:p>
    <w:p>
      <w:pPr>
        <w:pStyle w:val="103"/>
        <w:jc w:val="center"/>
        <w:rPr>
          <w:rFonts w:ascii="Times New Roman" w:hAnsi="Times New Roman"/>
          <w:sz w:val="28"/>
          <w:szCs w:val="28"/>
        </w:rPr>
      </w:pPr>
      <w:r>
        <w:rPr/>
        <w:drawing>
          <wp:inline distT="0" distB="0" distL="0" distR="0">
            <wp:extent cx="1398270" cy="1664970"/>
            <wp:effectExtent l="0" t="0" r="0" b="0"/>
            <wp:docPr id="43" name="Picture 46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111" descr=""/>
                    <pic:cNvPicPr>
                      <a:picLocks noChangeAspect="1" noChangeArrowheads="1"/>
                    </pic:cNvPicPr>
                  </pic:nvPicPr>
                  <pic:blipFill>
                    <a:blip r:embed="rId86"/>
                    <a:stretch>
                      <a:fillRect/>
                    </a:stretch>
                  </pic:blipFill>
                  <pic:spPr bwMode="auto">
                    <a:xfrm>
                      <a:off x="0" y="0"/>
                      <a:ext cx="1398270" cy="1664970"/>
                    </a:xfrm>
                    <a:prstGeom prst="rect">
                      <a:avLst/>
                    </a:prstGeom>
                  </pic:spPr>
                </pic:pic>
              </a:graphicData>
            </a:graphic>
          </wp:inline>
        </w:drawing>
      </w:r>
    </w:p>
    <w:p>
      <w:pPr>
        <w:pStyle w:val="103"/>
        <w:spacing w:before="120" w:after="120"/>
        <w:contextualSpacing/>
        <w:jc w:val="center"/>
        <w:rPr>
          <w:rFonts w:ascii="Times New Roman" w:hAnsi="Times New Roman"/>
          <w:sz w:val="28"/>
          <w:szCs w:val="28"/>
        </w:rPr>
      </w:pPr>
      <w:r>
        <w:rPr>
          <w:color w:val="000000" w:themeColor="text1"/>
          <w:sz w:val="28"/>
          <w:szCs w:val="28"/>
        </w:rPr>
        <w:t>Рисунок 80</w:t>
      </w:r>
    </w:p>
    <w:p>
      <w:pPr>
        <w:pStyle w:val="124"/>
        <w:ind w:firstLine="709"/>
        <w:rPr>
          <w:rFonts w:eastAsia="Calibri"/>
          <w:sz w:val="28"/>
          <w:szCs w:val="28"/>
        </w:rPr>
      </w:pPr>
      <w:r>
        <mc:AlternateContent>
          <mc:Choice Requires="wpg">
            <w:drawing>
              <wp:anchor behindDoc="0" distT="0" distB="0" distL="114300" distR="114300" simplePos="0" locked="0" layoutInCell="0" allowOverlap="1" relativeHeight="45" wp14:anchorId="58DBB179">
                <wp:simplePos x="0" y="0"/>
                <wp:positionH relativeFrom="margin">
                  <wp:posOffset>560070</wp:posOffset>
                </wp:positionH>
                <wp:positionV relativeFrom="paragraph">
                  <wp:posOffset>931545</wp:posOffset>
                </wp:positionV>
                <wp:extent cx="5157470" cy="1010285"/>
                <wp:effectExtent l="0" t="0" r="6350" b="635"/>
                <wp:wrapTopAndBottom/>
                <wp:docPr id="44" name="Group 348821"/>
                <a:graphic xmlns:a="http://schemas.openxmlformats.org/drawingml/2006/main">
                  <a:graphicData uri="http://schemas.microsoft.com/office/word/2010/wordprocessingGroup">
                    <wpg:wgp>
                      <wpg:cNvGrpSpPr/>
                      <wpg:grpSpPr>
                        <a:xfrm>
                          <a:off x="0" y="0"/>
                          <a:ext cx="5157000" cy="1009800"/>
                          <a:chOff x="560160" y="931680"/>
                          <a:chExt cx="5157000" cy="1009800"/>
                        </a:xfrm>
                      </wpg:grpSpPr>
                      <pic:pic xmlns:pic="http://schemas.openxmlformats.org/drawingml/2006/picture">
                        <pic:nvPicPr>
                          <pic:cNvPr id="66" name="Picture 46116" descr=""/>
                          <pic:cNvPicPr/>
                        </pic:nvPicPr>
                        <pic:blipFill>
                          <a:blip r:embed="rId87"/>
                          <a:stretch/>
                        </pic:blipFill>
                        <pic:spPr>
                          <a:xfrm>
                            <a:off x="0" y="0"/>
                            <a:ext cx="2070720" cy="876240"/>
                          </a:xfrm>
                          <a:prstGeom prst="rect">
                            <a:avLst/>
                          </a:prstGeom>
                          <a:ln w="0">
                            <a:noFill/>
                          </a:ln>
                        </pic:spPr>
                      </pic:pic>
                      <pic:pic xmlns:pic="http://schemas.openxmlformats.org/drawingml/2006/picture">
                        <pic:nvPicPr>
                          <pic:cNvPr id="67" name="Picture 46121" descr=""/>
                          <pic:cNvPicPr/>
                        </pic:nvPicPr>
                        <pic:blipFill>
                          <a:blip r:embed="rId88"/>
                          <a:stretch/>
                        </pic:blipFill>
                        <pic:spPr>
                          <a:xfrm>
                            <a:off x="3211920" y="88200"/>
                            <a:ext cx="1945080" cy="921240"/>
                          </a:xfrm>
                          <a:prstGeom prst="rect">
                            <a:avLst/>
                          </a:prstGeom>
                          <a:ln w="0">
                            <a:noFill/>
                          </a:ln>
                        </pic:spPr>
                      </pic:pic>
                    </wpg:wgp>
                  </a:graphicData>
                </a:graphic>
              </wp:anchor>
            </w:drawing>
          </mc:Choice>
          <mc:Fallback>
            <w:pict>
              <v:group id="shape_0" alt="Group 348821" style="position:absolute;margin-left:44.1pt;margin-top:73.35pt;width:406.05pt;height:79.5pt" coordorigin="882,1467" coordsize="8121,1590">
                <v:shape id="shape_0" ID="Picture 46116" stroked="f" style="position:absolute;left:882;top:1467;width:3260;height:1379;mso-wrap-style:none;v-text-anchor:middle;mso-position-horizontal-relative:margin" type="shapetype_75">
                  <v:imagedata r:id="rId87" o:detectmouseclick="t"/>
                  <v:stroke color="#3465a4" joinstyle="round" endcap="flat"/>
                  <w10:wrap type="topAndBottom"/>
                </v:shape>
                <v:shape id="shape_0" ID="Picture 46121" stroked="f" style="position:absolute;left:5940;top:1606;width:3062;height:1450;mso-wrap-style:none;v-text-anchor:middle;mso-position-horizontal-relative:margin" type="shapetype_75">
                  <v:imagedata r:id="rId88" o:detectmouseclick="t"/>
                  <v:stroke color="#3465a4" joinstyle="round" endcap="flat"/>
                </v:shape>
              </v:group>
            </w:pict>
          </mc:Fallback>
        </mc:AlternateContent>
      </w:r>
      <w:r>
        <w:rPr>
          <w:rStyle w:val="151"/>
          <w:color w:val="000000" w:themeColor="text1"/>
          <w:sz w:val="28"/>
          <w:szCs w:val="28"/>
        </w:rPr>
        <w:t>Пострадавшему с подозрением на травму живота и таза лучше находиться в положении лежа на спине с полусогнутыми и разведенными ногами. Под колени подкладывается импровизированная опора – сумка, свернутая одежда (рисунок 81</w:t>
      </w:r>
      <w:r>
        <w:rPr>
          <w:color w:val="000000" w:themeColor="text1"/>
          <w:sz w:val="28"/>
          <w:szCs w:val="28"/>
        </w:rPr>
        <w:t>)</w:t>
      </w:r>
    </w:p>
    <w:p>
      <w:pPr>
        <w:pStyle w:val="124"/>
        <w:ind w:firstLine="993"/>
        <w:rPr>
          <w:rFonts w:ascii="Times New Roman" w:hAnsi="Times New Roman"/>
          <w:sz w:val="28"/>
          <w:szCs w:val="28"/>
        </w:rPr>
      </w:pPr>
      <w:r>
        <w:rPr>
          <w:color w:val="000000" w:themeColor="text1"/>
          <w:sz w:val="28"/>
          <w:szCs w:val="28"/>
        </w:rPr>
        <w:t xml:space="preserve">                </w:t>
      </w:r>
      <w:r>
        <w:rPr>
          <w:color w:val="000000" w:themeColor="text1"/>
          <w:sz w:val="28"/>
          <w:szCs w:val="28"/>
        </w:rPr>
        <w:t>Рисунок 81                                                     Рисунок 82</w:t>
      </w:r>
    </w:p>
    <w:p>
      <w:pPr>
        <w:pStyle w:val="152"/>
        <w:rPr>
          <w:rFonts w:ascii="Times New Roman" w:hAnsi="Times New Roman"/>
          <w:sz w:val="28"/>
          <w:szCs w:val="28"/>
        </w:rPr>
      </w:pPr>
      <w:r>
        <w:rPr>
          <w:color w:val="000000" w:themeColor="text1"/>
          <w:sz w:val="28"/>
          <w:szCs w:val="28"/>
        </w:rPr>
        <w:t>Пострадавшему с травмами конечностей придается удобное положение, при котором он испытывает меньше страданий от имеющихся повреждений. Пострадавшему без сознания необходимо придать устойчивое боковое положение (рисунок 82).</w:t>
      </w:r>
    </w:p>
    <w:p>
      <w:pPr>
        <w:pStyle w:val="152"/>
        <w:rPr>
          <w:rFonts w:ascii="Times New Roman" w:hAnsi="Times New Roman"/>
          <w:sz w:val="28"/>
          <w:szCs w:val="28"/>
        </w:rPr>
      </w:pPr>
      <w:r>
        <w:rPr>
          <w:color w:val="000000" w:themeColor="text1"/>
          <w:sz w:val="28"/>
          <w:szCs w:val="28"/>
        </w:rPr>
        <w:t>Пострадавший с сильным наружным кровотечением или признаками кровопотери должен находиться в положении лежа на спине с приподнятыми ногами, под которые подкладываются сумки или одежда (рисунок 83).</w:t>
      </w:r>
    </w:p>
    <w:p>
      <w:pPr>
        <w:pStyle w:val="124"/>
        <w:spacing w:before="0" w:after="160"/>
        <w:contextualSpacing/>
        <w:rPr>
          <w:rFonts w:ascii="Times New Roman" w:hAnsi="Times New Roman"/>
          <w:sz w:val="28"/>
          <w:szCs w:val="28"/>
        </w:rPr>
      </w:pPr>
      <w:r>
        <w:rPr/>
        <mc:AlternateContent>
          <mc:Choice Requires="wpg">
            <w:drawing>
              <wp:inline distT="0" distB="0" distL="0" distR="0" wp14:anchorId="24EF9AC2">
                <wp:extent cx="5716270" cy="1163320"/>
                <wp:effectExtent l="0" t="0" r="0" b="0"/>
                <wp:docPr id="45" name="Фигура28"/>
                <a:graphic xmlns:a="http://schemas.openxmlformats.org/drawingml/2006/main">
                  <a:graphicData uri="http://schemas.microsoft.com/office/word/2010/wordprocessingGroup">
                    <wpg:wgp>
                      <wpg:cNvGrpSpPr/>
                      <wpg:grpSpPr>
                        <a:xfrm>
                          <a:off x="0" y="0"/>
                          <a:ext cx="5715720" cy="1162800"/>
                          <a:chOff x="0" y="-1163160"/>
                          <a:chExt cx="5715720" cy="1162800"/>
                        </a:xfrm>
                      </wpg:grpSpPr>
                      <pic:pic xmlns:pic="http://schemas.openxmlformats.org/drawingml/2006/picture">
                        <pic:nvPicPr>
                          <pic:cNvPr id="68" name="Picture 46203" descr=""/>
                          <pic:cNvPicPr/>
                        </pic:nvPicPr>
                        <pic:blipFill>
                          <a:blip r:embed="rId89"/>
                          <a:stretch/>
                        </pic:blipFill>
                        <pic:spPr>
                          <a:xfrm>
                            <a:off x="0" y="0"/>
                            <a:ext cx="2597760" cy="1035720"/>
                          </a:xfrm>
                          <a:prstGeom prst="rect">
                            <a:avLst/>
                          </a:prstGeom>
                          <a:ln w="0">
                            <a:noFill/>
                          </a:ln>
                        </pic:spPr>
                      </pic:pic>
                      <pic:pic xmlns:pic="http://schemas.openxmlformats.org/drawingml/2006/picture">
                        <pic:nvPicPr>
                          <pic:cNvPr id="69" name="Picture 46208" descr=""/>
                          <pic:cNvPicPr/>
                        </pic:nvPicPr>
                        <pic:blipFill>
                          <a:blip r:embed="rId90"/>
                          <a:stretch/>
                        </pic:blipFill>
                        <pic:spPr>
                          <a:xfrm>
                            <a:off x="3582720" y="69840"/>
                            <a:ext cx="2133000" cy="1092960"/>
                          </a:xfrm>
                          <a:prstGeom prst="rect">
                            <a:avLst/>
                          </a:prstGeom>
                          <a:ln w="0">
                            <a:noFill/>
                          </a:ln>
                        </pic:spPr>
                      </pic:pic>
                    </wpg:wgp>
                  </a:graphicData>
                </a:graphic>
              </wp:inline>
            </w:drawing>
          </mc:Choice>
          <mc:Fallback>
            <w:pict>
              <v:group id="shape_0" alt="Фигура28" style="position:absolute;margin-left:0pt;margin-top:-91.6pt;width:450.05pt;height:91.55pt" coordorigin="0,-1832" coordsize="9001,1831">
                <v:shape id="shape_0" ID="Picture 46203" stroked="f" style="position:absolute;left:0;top:-1832;width:4090;height:1630;mso-wrap-style:none;v-text-anchor:middle;mso-position-vertical:top" type="shapetype_75">
                  <v:imagedata r:id="rId89" o:detectmouseclick="t"/>
                  <v:stroke color="#3465a4" joinstyle="round" endcap="flat"/>
                  <w10:wrap type="square"/>
                </v:shape>
                <v:shape id="shape_0" ID="Picture 46208" stroked="f" style="position:absolute;left:5642;top:-1722;width:3358;height:1720;mso-wrap-style:none;v-text-anchor:middle;mso-position-vertical:top" type="shapetype_75">
                  <v:imagedata r:id="rId90" o:detectmouseclick="t"/>
                  <v:stroke color="#3465a4" joinstyle="round" endcap="flat"/>
                </v:shape>
              </v:group>
            </w:pict>
          </mc:Fallback>
        </mc:AlternateContent>
      </w:r>
    </w:p>
    <w:p>
      <w:pPr>
        <w:pStyle w:val="124"/>
        <w:ind w:firstLine="142"/>
        <w:rPr>
          <w:rFonts w:ascii="Times New Roman" w:hAnsi="Times New Roman"/>
          <w:sz w:val="28"/>
          <w:szCs w:val="28"/>
        </w:rPr>
      </w:pPr>
      <w:r>
        <w:rPr>
          <w:color w:val="000000" w:themeColor="text1"/>
          <w:sz w:val="28"/>
          <w:szCs w:val="28"/>
        </w:rPr>
        <w:t xml:space="preserve">                 </w:t>
      </w:r>
      <w:r>
        <w:rPr>
          <w:color w:val="000000" w:themeColor="text1"/>
          <w:sz w:val="28"/>
          <w:szCs w:val="28"/>
        </w:rPr>
        <w:t>Рисунок 83                                                                       Рисунок 84</w:t>
      </w:r>
    </w:p>
    <w:p>
      <w:pPr>
        <w:pStyle w:val="152"/>
        <w:rPr>
          <w:rFonts w:ascii="Times New Roman" w:hAnsi="Times New Roman"/>
          <w:sz w:val="28"/>
          <w:szCs w:val="28"/>
        </w:rPr>
      </w:pPr>
      <w:r>
        <w:rPr>
          <w:color w:val="000000" w:themeColor="text1"/>
          <w:sz w:val="28"/>
          <w:szCs w:val="28"/>
        </w:rPr>
        <w:t>Пострадавший с подозрением на травму позвоночника должен располагаться на твердой ровной поверхности (рисунок 84).</w:t>
      </w:r>
    </w:p>
    <w:p>
      <w:pPr>
        <w:pStyle w:val="152"/>
        <w:rPr>
          <w:rFonts w:ascii="Times New Roman" w:hAnsi="Times New Roman"/>
          <w:sz w:val="28"/>
          <w:szCs w:val="28"/>
        </w:rPr>
      </w:pPr>
      <w:r>
        <w:rPr>
          <w:color w:val="000000" w:themeColor="text1"/>
          <w:sz w:val="28"/>
          <w:szCs w:val="28"/>
        </w:rPr>
        <w:t>Пострадавших с тяжелыми травмами желательно укутать подручными средствами – одеждой, одеялом (рисунок 85) и т.д. При наличии спасательного изотермического покрывала (входит в состав аптечки для оказания первой помощи работникам), необходимо укутать им пострадавшего серебристой стороной внутрь, оставив свободным лицо (рисунок 86).</w:t>
      </w:r>
    </w:p>
    <w:p>
      <w:pPr>
        <w:pStyle w:val="124"/>
        <w:rPr>
          <w:rFonts w:ascii="Times New Roman" w:hAnsi="Times New Roman"/>
          <w:sz w:val="28"/>
          <w:szCs w:val="28"/>
        </w:rPr>
      </w:pPr>
      <w:r>
        <w:rPr/>
        <mc:AlternateContent>
          <mc:Choice Requires="wpg">
            <w:drawing>
              <wp:inline distT="0" distB="0" distL="0" distR="0" wp14:anchorId="795F26F0">
                <wp:extent cx="6059805" cy="1372870"/>
                <wp:effectExtent l="0" t="0" r="0" b="0"/>
                <wp:docPr id="46" name="Фигура29"/>
                <a:graphic xmlns:a="http://schemas.openxmlformats.org/drawingml/2006/main">
                  <a:graphicData uri="http://schemas.microsoft.com/office/word/2010/wordprocessingGroup">
                    <wpg:wgp>
                      <wpg:cNvGrpSpPr/>
                      <wpg:grpSpPr>
                        <a:xfrm>
                          <a:off x="0" y="0"/>
                          <a:ext cx="6059160" cy="1372320"/>
                          <a:chOff x="0" y="-1373040"/>
                          <a:chExt cx="6059160" cy="1372320"/>
                        </a:xfrm>
                      </wpg:grpSpPr>
                      <pic:pic xmlns:pic="http://schemas.openxmlformats.org/drawingml/2006/picture">
                        <pic:nvPicPr>
                          <pic:cNvPr id="70" name="Picture 370108" descr=""/>
                          <pic:cNvPicPr/>
                        </pic:nvPicPr>
                        <pic:blipFill>
                          <a:blip r:embed="rId91"/>
                          <a:stretch/>
                        </pic:blipFill>
                        <pic:spPr>
                          <a:xfrm>
                            <a:off x="0" y="0"/>
                            <a:ext cx="2486160" cy="1372320"/>
                          </a:xfrm>
                          <a:prstGeom prst="rect">
                            <a:avLst/>
                          </a:prstGeom>
                          <a:ln w="0">
                            <a:noFill/>
                          </a:ln>
                        </pic:spPr>
                      </pic:pic>
                      <pic:pic xmlns:pic="http://schemas.openxmlformats.org/drawingml/2006/picture">
                        <pic:nvPicPr>
                          <pic:cNvPr id="71" name="Picture 46301" descr=""/>
                          <pic:cNvPicPr/>
                        </pic:nvPicPr>
                        <pic:blipFill>
                          <a:blip r:embed="rId92"/>
                          <a:stretch/>
                        </pic:blipFill>
                        <pic:spPr>
                          <a:xfrm>
                            <a:off x="3580200" y="7560"/>
                            <a:ext cx="2478960" cy="1364760"/>
                          </a:xfrm>
                          <a:prstGeom prst="rect">
                            <a:avLst/>
                          </a:prstGeom>
                          <a:ln w="0">
                            <a:noFill/>
                          </a:ln>
                        </pic:spPr>
                      </pic:pic>
                    </wpg:wgp>
                  </a:graphicData>
                </a:graphic>
              </wp:inline>
            </w:drawing>
          </mc:Choice>
          <mc:Fallback>
            <w:pict>
              <v:group id="shape_0" alt="Фигура29" style="position:absolute;margin-left:0pt;margin-top:-108.1pt;width:477.1pt;height:108.05pt" coordorigin="0,-2162" coordsize="9542,2161">
                <v:shape id="shape_0" ID="Picture 370108" stroked="f" style="position:absolute;left:0;top:-2162;width:3914;height:2160;mso-wrap-style:none;v-text-anchor:middle;mso-position-vertical:top" type="shapetype_75">
                  <v:imagedata r:id="rId91" o:detectmouseclick="t"/>
                  <v:stroke color="#3465a4" joinstyle="round" endcap="flat"/>
                  <w10:wrap type="square"/>
                </v:shape>
                <v:shape id="shape_0" ID="Picture 46301" stroked="f" style="position:absolute;left:5638;top:-2150;width:3903;height:2148;mso-wrap-style:none;v-text-anchor:middle;mso-position-vertical:top" type="shapetype_75">
                  <v:imagedata r:id="rId92" o:detectmouseclick="t"/>
                  <v:stroke color="#3465a4" joinstyle="round" endcap="flat"/>
                </v:shape>
              </v:group>
            </w:pict>
          </mc:Fallback>
        </mc:AlternateContent>
      </w:r>
    </w:p>
    <w:p>
      <w:pPr>
        <w:pStyle w:val="124"/>
        <w:rPr>
          <w:rFonts w:ascii="Times New Roman" w:hAnsi="Times New Roman"/>
          <w:sz w:val="28"/>
          <w:szCs w:val="28"/>
        </w:rPr>
      </w:pPr>
      <w:r>
        <w:rPr>
          <w:color w:val="000000" w:themeColor="text1"/>
          <w:sz w:val="28"/>
          <w:szCs w:val="28"/>
        </w:rPr>
        <w:t xml:space="preserve">                           </w:t>
      </w:r>
      <w:r>
        <w:rPr>
          <w:color w:val="000000" w:themeColor="text1"/>
          <w:sz w:val="28"/>
          <w:szCs w:val="28"/>
        </w:rPr>
        <w:t>Рисунок 85                                                                         Рисунок 86</w:t>
      </w:r>
    </w:p>
    <w:p>
      <w:pPr>
        <w:pStyle w:val="Normal"/>
        <w:spacing w:lineRule="auto" w:line="259" w:before="0" w:after="160"/>
        <w:contextualSpacing/>
        <w:jc w:val="left"/>
        <w:rPr>
          <w:rFonts w:ascii="Times New Roman" w:hAnsi="Times New Roman"/>
          <w:color w:val="000000" w:themeColor="text1"/>
          <w:sz w:val="28"/>
          <w:szCs w:val="28"/>
        </w:rPr>
      </w:pPr>
      <w:r>
        <w:rPr>
          <w:color w:val="000000" w:themeColor="text1"/>
          <w:sz w:val="28"/>
          <w:szCs w:val="28"/>
        </w:rPr>
      </w:r>
      <w:r>
        <w:br w:type="page"/>
      </w:r>
    </w:p>
    <w:p>
      <w:pPr>
        <w:pStyle w:val="38"/>
        <w:rPr>
          <w:rFonts w:ascii="Times New Roman" w:hAnsi="Times New Roman"/>
          <w:sz w:val="28"/>
          <w:szCs w:val="28"/>
        </w:rPr>
      </w:pPr>
      <w:r>
        <w:rPr>
          <w:color w:val="000000" w:themeColor="text1"/>
          <w:sz w:val="28"/>
          <w:szCs w:val="28"/>
        </w:rPr>
        <w:t>Способы контроля состояния пострадавшего, находящегося в сознании, без сознания</w:t>
      </w:r>
    </w:p>
    <w:p>
      <w:pPr>
        <w:pStyle w:val="152"/>
        <w:rPr>
          <w:rFonts w:ascii="Times New Roman" w:hAnsi="Times New Roman"/>
          <w:sz w:val="28"/>
          <w:szCs w:val="28"/>
        </w:rPr>
      </w:pPr>
      <w:r>
        <w:rPr>
          <w:color w:val="000000" w:themeColor="text1"/>
          <w:sz w:val="28"/>
          <w:szCs w:val="28"/>
        </w:rPr>
        <w:t>До прибытия скорой медицинской помощи необходимо контролировать состояние пострадавшего и оказывать ему психологическую поддержку. Самым простым способом контроля состояния пострадавшего является диалог. В ходе общения с пострадавшим можно выяснить его жалобы. У пострадавших в бессознательном состоянии следует периодически проверять признаки дыхания. Обязательно выполнение периодического внешнего осмотра на предмет начавшегося или возобновившегося кровотечения и контроля наложенных повязок или жгутов. Кроме того, следует осуществлять наблюдение за окружающей обстановкой для своевременного устранения возможных опасностей.</w:t>
      </w:r>
    </w:p>
    <w:p>
      <w:pPr>
        <w:pStyle w:val="54"/>
        <w:rPr>
          <w:rFonts w:ascii="Times New Roman" w:hAnsi="Times New Roman"/>
          <w:sz w:val="28"/>
          <w:szCs w:val="28"/>
        </w:rPr>
      </w:pPr>
      <w:r>
        <w:rPr>
          <w:sz w:val="28"/>
          <w:szCs w:val="28"/>
        </w:rPr>
        <w:t>Психологическая поддержка. Цели оказания психологической поддержки. Общие принципы общения с пострадавшими, простые приемы их психологической поддержки</w:t>
      </w:r>
    </w:p>
    <w:p>
      <w:pPr>
        <w:pStyle w:val="152"/>
        <w:rPr>
          <w:rFonts w:ascii="Times New Roman" w:hAnsi="Times New Roman"/>
          <w:sz w:val="28"/>
          <w:szCs w:val="28"/>
        </w:rPr>
      </w:pPr>
      <w:r>
        <w:rPr>
          <w:color w:val="000000" w:themeColor="text1"/>
          <w:sz w:val="28"/>
          <w:szCs w:val="28"/>
        </w:rPr>
        <w:t>В настоящее время не вызывает сомнения то, что люди, оказавшиеся в сложной жизненной ситуации, могут нуждаться в психологической помощи и психологической поддержке.</w:t>
      </w:r>
    </w:p>
    <w:p>
      <w:pPr>
        <w:pStyle w:val="152"/>
        <w:rPr>
          <w:rFonts w:ascii="Times New Roman" w:hAnsi="Times New Roman"/>
          <w:sz w:val="28"/>
          <w:szCs w:val="28"/>
        </w:rPr>
      </w:pPr>
      <w:r>
        <w:rPr>
          <w:color w:val="000000" w:themeColor="text1"/>
          <w:sz w:val="28"/>
          <w:szCs w:val="28"/>
        </w:rPr>
        <w:t>Психологическая поддержка – это система приемов, которая позволяет людям, не обладающим психологическим образованием, помочь окружающим (и себе), оказавшись в экстремальной ситуации, справиться с психологическими реакциями, которые возникают в связи с этим кризисом или катастрофой. Психологическая поддержка может быть направлена:</w:t>
      </w:r>
    </w:p>
    <w:p>
      <w:pPr>
        <w:pStyle w:val="124"/>
        <w:numPr>
          <w:ilvl w:val="0"/>
          <w:numId w:val="23"/>
        </w:numPr>
        <w:ind w:left="709" w:hanging="0"/>
        <w:rPr>
          <w:rFonts w:ascii="Times New Roman" w:hAnsi="Times New Roman"/>
          <w:sz w:val="28"/>
          <w:szCs w:val="28"/>
        </w:rPr>
      </w:pPr>
      <w:r>
        <w:rPr>
          <w:color w:val="000000" w:themeColor="text1"/>
          <w:sz w:val="28"/>
          <w:szCs w:val="28"/>
        </w:rPr>
        <w:t>на другого – помощь человеку, попавшему в беду;</w:t>
      </w:r>
    </w:p>
    <w:p>
      <w:pPr>
        <w:pStyle w:val="124"/>
        <w:numPr>
          <w:ilvl w:val="0"/>
          <w:numId w:val="23"/>
        </w:numPr>
        <w:ind w:left="709" w:hanging="0"/>
        <w:rPr>
          <w:rFonts w:ascii="Times New Roman" w:hAnsi="Times New Roman"/>
          <w:sz w:val="28"/>
          <w:szCs w:val="28"/>
        </w:rPr>
      </w:pPr>
      <w:r>
        <w:rPr>
          <w:color w:val="000000" w:themeColor="text1"/>
          <w:sz w:val="28"/>
          <w:szCs w:val="28"/>
        </w:rPr>
        <w:t>на результат – урегулирование ситуации, предотвращение возникновения сходных реакций у других людей;</w:t>
      </w:r>
    </w:p>
    <w:p>
      <w:pPr>
        <w:pStyle w:val="124"/>
        <w:numPr>
          <w:ilvl w:val="0"/>
          <w:numId w:val="23"/>
        </w:numPr>
        <w:ind w:left="709" w:hanging="0"/>
        <w:rPr>
          <w:rFonts w:ascii="Times New Roman" w:hAnsi="Times New Roman"/>
          <w:sz w:val="28"/>
          <w:szCs w:val="28"/>
        </w:rPr>
      </w:pPr>
      <w:r>
        <w:rPr>
          <w:color w:val="000000" w:themeColor="text1"/>
          <w:sz w:val="28"/>
          <w:szCs w:val="28"/>
        </w:rPr>
        <w:t>на себя – снятие собственной тревоги, связанной с тем, как поступить, как вести себя в ситуации, когда другой нуждается в психологической поддержке.</w:t>
      </w:r>
    </w:p>
    <w:p>
      <w:pPr>
        <w:pStyle w:val="152"/>
        <w:rPr>
          <w:rFonts w:ascii="Times New Roman" w:hAnsi="Times New Roman"/>
          <w:sz w:val="28"/>
          <w:szCs w:val="28"/>
        </w:rPr>
      </w:pPr>
      <w:r>
        <w:rPr>
          <w:color w:val="000000" w:themeColor="text1"/>
          <w:sz w:val="28"/>
          <w:szCs w:val="28"/>
        </w:rPr>
        <w:t xml:space="preserve">Знание и понимание того, что происходит с человеком, как ему помочь и как помочь себе способствуют формированию психологической устойчивости. </w:t>
      </w:r>
    </w:p>
    <w:p>
      <w:pPr>
        <w:pStyle w:val="152"/>
        <w:rPr>
          <w:rFonts w:ascii="Times New Roman" w:hAnsi="Times New Roman"/>
          <w:sz w:val="28"/>
          <w:szCs w:val="28"/>
        </w:rPr>
      </w:pPr>
      <w:r>
        <w:rPr>
          <w:color w:val="000000" w:themeColor="text1"/>
          <w:sz w:val="28"/>
          <w:szCs w:val="28"/>
        </w:rPr>
        <w:t>Для оказания психологической поддержки людям необходимо знать следующее:</w:t>
      </w:r>
    </w:p>
    <w:p>
      <w:pPr>
        <w:pStyle w:val="124"/>
        <w:rPr>
          <w:rFonts w:ascii="Times New Roman" w:hAnsi="Times New Roman"/>
          <w:sz w:val="28"/>
          <w:szCs w:val="28"/>
        </w:rPr>
      </w:pPr>
      <w:r>
        <w:rPr>
          <w:color w:val="000000" w:themeColor="text1"/>
          <w:sz w:val="28"/>
          <w:szCs w:val="28"/>
        </w:rPr>
        <w:t xml:space="preserve">1. Психическое состояние и поведение человека в экстремальной ситуации отличается от повседневного. </w:t>
      </w:r>
    </w:p>
    <w:p>
      <w:pPr>
        <w:pStyle w:val="124"/>
        <w:rPr>
          <w:rFonts w:ascii="Times New Roman" w:hAnsi="Times New Roman"/>
          <w:sz w:val="28"/>
          <w:szCs w:val="28"/>
        </w:rPr>
      </w:pPr>
      <w:r>
        <w:rPr>
          <w:color w:val="000000" w:themeColor="text1"/>
          <w:sz w:val="28"/>
          <w:szCs w:val="28"/>
        </w:rPr>
        <w:t>Чаще всего отмечается частичная или полная утрата:</w:t>
      </w:r>
    </w:p>
    <w:p>
      <w:pPr>
        <w:pStyle w:val="124"/>
        <w:numPr>
          <w:ilvl w:val="0"/>
          <w:numId w:val="24"/>
        </w:numPr>
        <w:ind w:left="697" w:hanging="0"/>
        <w:rPr>
          <w:rFonts w:ascii="Times New Roman" w:hAnsi="Times New Roman"/>
          <w:sz w:val="28"/>
          <w:szCs w:val="28"/>
        </w:rPr>
      </w:pPr>
      <w:r>
        <w:rPr>
          <w:color w:val="000000" w:themeColor="text1"/>
          <w:sz w:val="28"/>
          <w:szCs w:val="28"/>
        </w:rPr>
        <w:t>способности к целенаправленной деятельности (какие действия необходимы в данной ситуации, их планирование);</w:t>
      </w:r>
    </w:p>
    <w:p>
      <w:pPr>
        <w:pStyle w:val="124"/>
        <w:numPr>
          <w:ilvl w:val="0"/>
          <w:numId w:val="24"/>
        </w:numPr>
        <w:ind w:left="697" w:hanging="0"/>
        <w:rPr>
          <w:rFonts w:ascii="Times New Roman" w:hAnsi="Times New Roman"/>
          <w:sz w:val="28"/>
          <w:szCs w:val="28"/>
        </w:rPr>
      </w:pPr>
      <w:r>
        <w:rPr>
          <w:color w:val="000000" w:themeColor="text1"/>
          <w:sz w:val="28"/>
          <w:szCs w:val="28"/>
        </w:rPr>
        <w:t>способности к критической оценке окружающего и своего поведения</w:t>
      </w:r>
    </w:p>
    <w:p>
      <w:pPr>
        <w:pStyle w:val="124"/>
        <w:numPr>
          <w:ilvl w:val="0"/>
          <w:numId w:val="24"/>
        </w:numPr>
        <w:ind w:left="697" w:hanging="0"/>
        <w:rPr>
          <w:rFonts w:ascii="Times New Roman" w:hAnsi="Times New Roman"/>
          <w:sz w:val="28"/>
          <w:szCs w:val="28"/>
        </w:rPr>
      </w:pPr>
      <w:r>
        <w:rPr>
          <w:color w:val="000000" w:themeColor="text1"/>
          <w:sz w:val="28"/>
          <w:szCs w:val="28"/>
        </w:rPr>
        <w:t>(оценке собственной безопасности, степени угрозы, своих возможностей);</w:t>
      </w:r>
    </w:p>
    <w:p>
      <w:pPr>
        <w:pStyle w:val="124"/>
        <w:numPr>
          <w:ilvl w:val="0"/>
          <w:numId w:val="24"/>
        </w:numPr>
        <w:ind w:left="697" w:hanging="0"/>
        <w:rPr>
          <w:rFonts w:ascii="Times New Roman" w:hAnsi="Times New Roman"/>
          <w:sz w:val="28"/>
          <w:szCs w:val="28"/>
        </w:rPr>
      </w:pPr>
      <w:r>
        <w:rPr>
          <w:color w:val="000000" w:themeColor="text1"/>
          <w:sz w:val="28"/>
          <w:szCs w:val="28"/>
        </w:rPr>
        <w:t>способности вступать в контакт с окружающими (отстранение от контакта, замкнутость, либо наоборот, повышенная говорливость, которая на самом деле не имеет под собой задачу войти в контакт с другим человеком).</w:t>
      </w:r>
    </w:p>
    <w:p>
      <w:pPr>
        <w:pStyle w:val="124"/>
        <w:rPr>
          <w:rFonts w:ascii="Times New Roman" w:hAnsi="Times New Roman"/>
          <w:sz w:val="28"/>
          <w:szCs w:val="28"/>
        </w:rPr>
      </w:pPr>
      <w:r>
        <w:rPr>
          <w:color w:val="000000" w:themeColor="text1"/>
          <w:sz w:val="28"/>
          <w:szCs w:val="28"/>
        </w:rPr>
        <w:t>Подобные изменения – одни из самых распространенных последствий, наблюдаемые у тех, кто часто не имеет физических травм и повреждений, но кто тем или иным образом вовлечен в экстремальную ситуацию. Это люди, которые непосредственно пострадали или те, кто оказался рядом с ними.</w:t>
      </w:r>
    </w:p>
    <w:p>
      <w:pPr>
        <w:pStyle w:val="124"/>
        <w:rPr>
          <w:rFonts w:ascii="Times New Roman" w:hAnsi="Times New Roman"/>
          <w:sz w:val="28"/>
          <w:szCs w:val="28"/>
        </w:rPr>
      </w:pPr>
      <w:r>
        <w:rPr>
          <w:color w:val="000000" w:themeColor="text1"/>
          <w:sz w:val="28"/>
          <w:szCs w:val="28"/>
        </w:rPr>
        <w:t>2. Ключевые моменты, которые надо учитывать при оказании психологической поддержки.</w:t>
      </w:r>
    </w:p>
    <w:p>
      <w:pPr>
        <w:pStyle w:val="124"/>
        <w:rPr>
          <w:rFonts w:ascii="Times New Roman" w:hAnsi="Times New Roman"/>
          <w:sz w:val="28"/>
          <w:szCs w:val="28"/>
        </w:rPr>
      </w:pPr>
      <w:r>
        <w:rPr>
          <w:color w:val="000000" w:themeColor="text1"/>
          <w:sz w:val="28"/>
          <w:szCs w:val="28"/>
        </w:rPr>
        <w:t>Стремление помочь – это естественное желание любого человека. Вовремя протянутая рука может помочь человеку справиться с самыми страшными событиями в жизни. Но необходимо помнить о следующем:</w:t>
      </w:r>
    </w:p>
    <w:p>
      <w:pPr>
        <w:pStyle w:val="124"/>
        <w:numPr>
          <w:ilvl w:val="0"/>
          <w:numId w:val="24"/>
        </w:numPr>
        <w:ind w:left="697" w:hanging="0"/>
        <w:rPr>
          <w:rFonts w:ascii="Times New Roman" w:hAnsi="Times New Roman"/>
          <w:sz w:val="28"/>
          <w:szCs w:val="28"/>
        </w:rPr>
      </w:pPr>
      <w:r>
        <w:rPr>
          <w:color w:val="000000" w:themeColor="text1"/>
          <w:sz w:val="28"/>
          <w:szCs w:val="28"/>
        </w:rPr>
        <w:t>Позаботьтесь о собственной безопасности. Реально оцените внешние условия, свое состояние и силы, перед тем как принять решение, что вы готовы помочь.</w:t>
      </w:r>
    </w:p>
    <w:p>
      <w:pPr>
        <w:pStyle w:val="124"/>
        <w:numPr>
          <w:ilvl w:val="0"/>
          <w:numId w:val="24"/>
        </w:numPr>
        <w:ind w:left="697" w:hanging="0"/>
        <w:rPr>
          <w:rFonts w:ascii="Times New Roman" w:hAnsi="Times New Roman"/>
          <w:sz w:val="28"/>
          <w:szCs w:val="28"/>
        </w:rPr>
      </w:pPr>
      <w:r>
        <w:rPr>
          <w:color w:val="000000" w:themeColor="text1"/>
          <w:sz w:val="28"/>
          <w:szCs w:val="28"/>
        </w:rPr>
        <w:t>Пострадавший может в первую очередь нуждаться в оказании первой помощи и медицинской помощи. Необходимо убедиться, что у человека нет физических травм, проблем со здоровьем, и только тогда оказывать психологическую поддержку.</w:t>
      </w:r>
    </w:p>
    <w:p>
      <w:pPr>
        <w:pStyle w:val="124"/>
        <w:numPr>
          <w:ilvl w:val="0"/>
          <w:numId w:val="24"/>
        </w:numPr>
        <w:ind w:left="697" w:hanging="0"/>
        <w:rPr>
          <w:rFonts w:ascii="Times New Roman" w:hAnsi="Times New Roman"/>
          <w:sz w:val="28"/>
          <w:szCs w:val="28"/>
        </w:rPr>
      </w:pPr>
      <w:r>
        <w:rPr>
          <w:color w:val="000000" w:themeColor="text1"/>
          <w:sz w:val="28"/>
          <w:szCs w:val="28"/>
        </w:rPr>
        <w:t>Если вы чувствуете, что не готовы оказать человеку помощь, вам страшно, неприятно разговаривать с ним, не делайте этого.</w:t>
      </w:r>
    </w:p>
    <w:p>
      <w:pPr>
        <w:pStyle w:val="124"/>
        <w:numPr>
          <w:ilvl w:val="0"/>
          <w:numId w:val="24"/>
        </w:numPr>
        <w:ind w:left="697" w:hanging="0"/>
        <w:rPr>
          <w:rFonts w:ascii="Times New Roman" w:hAnsi="Times New Roman"/>
          <w:sz w:val="28"/>
          <w:szCs w:val="28"/>
        </w:rPr>
      </w:pPr>
      <w:r>
        <w:rPr>
          <w:color w:val="000000" w:themeColor="text1"/>
          <w:sz w:val="28"/>
          <w:szCs w:val="28"/>
        </w:rPr>
        <w:t>В случае если вы чувствуете неуверенность в том, что сможете помочь (либо в том, что вы правильно понимаете, какие конкретно действия необходимо предпринять) обратитесь за помощью к профильным специалистам.</w:t>
      </w:r>
    </w:p>
    <w:p>
      <w:pPr>
        <w:pStyle w:val="124"/>
        <w:rPr>
          <w:rFonts w:ascii="Times New Roman" w:hAnsi="Times New Roman"/>
          <w:sz w:val="28"/>
          <w:szCs w:val="28"/>
        </w:rPr>
      </w:pPr>
      <w:r>
        <w:rPr>
          <w:color w:val="000000" w:themeColor="text1"/>
          <w:sz w:val="28"/>
          <w:szCs w:val="28"/>
        </w:rPr>
        <w:t>Если вы решили подойти к человеку, который нуждается в помощи, вам необходимо в первую очередь представиться и сказать, что вы готовы ему помочь; необходимо внимательно относиться к тому, что и как вы собираетесь сказать:</w:t>
      </w:r>
    </w:p>
    <w:p>
      <w:pPr>
        <w:pStyle w:val="124"/>
        <w:numPr>
          <w:ilvl w:val="0"/>
          <w:numId w:val="24"/>
        </w:numPr>
        <w:ind w:left="697" w:hanging="0"/>
        <w:rPr>
          <w:rFonts w:ascii="Times New Roman" w:hAnsi="Times New Roman"/>
          <w:sz w:val="28"/>
          <w:szCs w:val="28"/>
        </w:rPr>
      </w:pPr>
      <w:r>
        <w:rPr>
          <w:color w:val="000000" w:themeColor="text1"/>
          <w:sz w:val="28"/>
          <w:szCs w:val="28"/>
        </w:rPr>
        <w:t>говорить нужно спокойным и уверенным голосом, четкими и короткими фразами, в побудительном наклонении;</w:t>
      </w:r>
    </w:p>
    <w:p>
      <w:pPr>
        <w:pStyle w:val="124"/>
        <w:numPr>
          <w:ilvl w:val="0"/>
          <w:numId w:val="24"/>
        </w:numPr>
        <w:ind w:left="697" w:hanging="0"/>
        <w:rPr>
          <w:rFonts w:ascii="Times New Roman" w:hAnsi="Times New Roman"/>
          <w:sz w:val="28"/>
          <w:szCs w:val="28"/>
        </w:rPr>
      </w:pPr>
      <w:r>
        <w:rPr>
          <w:color w:val="000000" w:themeColor="text1"/>
          <w:sz w:val="28"/>
          <w:szCs w:val="28"/>
        </w:rPr>
        <w:t>в речи не должно быть сложно построенных фраз, предложений;</w:t>
      </w:r>
    </w:p>
    <w:p>
      <w:pPr>
        <w:pStyle w:val="124"/>
        <w:numPr>
          <w:ilvl w:val="0"/>
          <w:numId w:val="24"/>
        </w:numPr>
        <w:ind w:left="697" w:hanging="0"/>
        <w:rPr>
          <w:rFonts w:ascii="Times New Roman" w:hAnsi="Times New Roman"/>
          <w:sz w:val="28"/>
          <w:szCs w:val="28"/>
        </w:rPr>
      </w:pPr>
      <w:r>
        <w:rPr>
          <w:color w:val="000000" w:themeColor="text1"/>
          <w:sz w:val="28"/>
          <w:szCs w:val="28"/>
        </w:rPr>
        <w:t>следует избегать в речи частицу «не», а также исключить такие слова как «паника», «катастрофа», «ужас» и т.п.;</w:t>
      </w:r>
    </w:p>
    <w:p>
      <w:pPr>
        <w:pStyle w:val="124"/>
        <w:rPr>
          <w:rFonts w:ascii="Times New Roman" w:hAnsi="Times New Roman"/>
          <w:sz w:val="28"/>
          <w:szCs w:val="28"/>
        </w:rPr>
      </w:pPr>
      <w:r>
        <w:rPr>
          <w:color w:val="000000" w:themeColor="text1"/>
          <w:sz w:val="28"/>
          <w:szCs w:val="28"/>
        </w:rPr>
        <w:t>Сохраняйте самообладание. Будьте готовы к тому, что вы можете столкнуться с различными эмоциональными реакциями и поступками. Они могут быстро сменять друг друга, а некоторые слова и действия могут быть направлены на вас. Кроме этого, многие реакции могут характеризоваться эмоциональным заражением. А значит, под их влиянием можете оказаться и вы. В данном случае особенно важно сохранять спокойствие.</w:t>
      </w:r>
    </w:p>
    <w:p>
      <w:pPr>
        <w:pStyle w:val="124"/>
        <w:rPr>
          <w:rFonts w:ascii="Times New Roman" w:hAnsi="Times New Roman"/>
          <w:sz w:val="28"/>
          <w:szCs w:val="28"/>
        </w:rPr>
      </w:pPr>
      <w:r>
        <w:rPr>
          <w:color w:val="000000" w:themeColor="text1"/>
          <w:sz w:val="28"/>
          <w:szCs w:val="28"/>
        </w:rPr>
        <w:t>3. Приемы оказания психологической поддержки в случае проявления той или иной реакции у пострадавшего.</w:t>
      </w:r>
    </w:p>
    <w:p>
      <w:pPr>
        <w:pStyle w:val="152"/>
        <w:rPr>
          <w:rFonts w:ascii="Times New Roman" w:hAnsi="Times New Roman"/>
          <w:sz w:val="28"/>
          <w:szCs w:val="28"/>
        </w:rPr>
      </w:pPr>
      <w:r>
        <w:rPr>
          <w:color w:val="000000" w:themeColor="text1"/>
          <w:sz w:val="28"/>
          <w:szCs w:val="28"/>
        </w:rPr>
        <w:t>Различают следующие острые стрессовые реакции: плач, истероидную реакцию, агрессивную реакцию, страх, апатию.</w:t>
      </w:r>
    </w:p>
    <w:p>
      <w:pPr>
        <w:pStyle w:val="45"/>
        <w:rPr>
          <w:rFonts w:ascii="Times New Roman" w:hAnsi="Times New Roman"/>
          <w:sz w:val="28"/>
          <w:szCs w:val="28"/>
        </w:rPr>
      </w:pPr>
      <w:r>
        <w:rPr>
          <w:b w:val="false"/>
          <w:color w:val="000000" w:themeColor="text1"/>
          <w:sz w:val="28"/>
          <w:szCs w:val="28"/>
        </w:rPr>
        <w:t>Плач</w:t>
      </w:r>
    </w:p>
    <w:p>
      <w:pPr>
        <w:pStyle w:val="152"/>
        <w:rPr>
          <w:rFonts w:ascii="Times New Roman" w:hAnsi="Times New Roman"/>
          <w:sz w:val="28"/>
          <w:szCs w:val="28"/>
        </w:rPr>
      </w:pPr>
      <w:r>
        <w:rPr>
          <w:color w:val="000000" w:themeColor="text1"/>
          <w:sz w:val="28"/>
          <w:szCs w:val="28"/>
        </w:rPr>
        <w:t>Плач – это та реакция, которая позволяет в сложной кризисной ситуации выразить переполняющие человека эмоции.</w:t>
      </w:r>
    </w:p>
    <w:p>
      <w:pPr>
        <w:pStyle w:val="124"/>
        <w:rPr>
          <w:rFonts w:ascii="Times New Roman" w:hAnsi="Times New Roman"/>
          <w:sz w:val="28"/>
          <w:szCs w:val="28"/>
        </w:rPr>
      </w:pPr>
      <w:r>
        <w:rPr>
          <w:b/>
          <w:bCs/>
          <w:color w:val="000000" w:themeColor="text1"/>
          <w:sz w:val="28"/>
          <w:szCs w:val="28"/>
        </w:rPr>
        <w:t>Признаки</w:t>
      </w:r>
      <w:r>
        <w:rPr>
          <w:color w:val="000000" w:themeColor="text1"/>
          <w:sz w:val="28"/>
          <w:szCs w:val="28"/>
        </w:rPr>
        <w:t>:</w:t>
      </w:r>
    </w:p>
    <w:p>
      <w:pPr>
        <w:pStyle w:val="124"/>
        <w:numPr>
          <w:ilvl w:val="0"/>
          <w:numId w:val="24"/>
        </w:numPr>
        <w:ind w:left="697" w:hanging="0"/>
        <w:rPr>
          <w:rFonts w:ascii="Times New Roman" w:hAnsi="Times New Roman"/>
          <w:sz w:val="28"/>
          <w:szCs w:val="28"/>
        </w:rPr>
      </w:pPr>
      <w:r>
        <w:rPr>
          <w:color w:val="000000" w:themeColor="text1"/>
          <w:sz w:val="28"/>
          <w:szCs w:val="28"/>
        </w:rPr>
        <w:t>человек уже плачет или готов разрыдаться;</w:t>
      </w:r>
    </w:p>
    <w:p>
      <w:pPr>
        <w:pStyle w:val="124"/>
        <w:numPr>
          <w:ilvl w:val="0"/>
          <w:numId w:val="24"/>
        </w:numPr>
        <w:ind w:left="697" w:hanging="0"/>
        <w:rPr>
          <w:rFonts w:ascii="Times New Roman" w:hAnsi="Times New Roman"/>
          <w:sz w:val="28"/>
          <w:szCs w:val="28"/>
        </w:rPr>
      </w:pPr>
      <w:r>
        <w:rPr>
          <w:color w:val="000000" w:themeColor="text1"/>
          <w:sz w:val="28"/>
          <w:szCs w:val="28"/>
        </w:rPr>
        <w:t xml:space="preserve">подрагивают губы; </w:t>
      </w:r>
    </w:p>
    <w:p>
      <w:pPr>
        <w:pStyle w:val="124"/>
        <w:numPr>
          <w:ilvl w:val="0"/>
          <w:numId w:val="24"/>
        </w:numPr>
        <w:ind w:left="697" w:hanging="0"/>
        <w:rPr>
          <w:rFonts w:ascii="Times New Roman" w:hAnsi="Times New Roman"/>
          <w:sz w:val="28"/>
          <w:szCs w:val="28"/>
        </w:rPr>
      </w:pPr>
      <w:r>
        <w:rPr>
          <w:color w:val="000000" w:themeColor="text1"/>
          <w:sz w:val="28"/>
          <w:szCs w:val="28"/>
        </w:rPr>
        <w:t>наблюдается ощущение подавленности. Нужно дать этой реакции состояться.</w:t>
      </w:r>
    </w:p>
    <w:p>
      <w:pPr>
        <w:pStyle w:val="124"/>
        <w:rPr>
          <w:rFonts w:ascii="Times New Roman" w:hAnsi="Times New Roman"/>
          <w:sz w:val="28"/>
          <w:szCs w:val="28"/>
        </w:rPr>
      </w:pPr>
      <w:r>
        <w:rPr>
          <w:b/>
          <w:bCs/>
          <w:color w:val="000000" w:themeColor="text1"/>
          <w:sz w:val="28"/>
          <w:szCs w:val="28"/>
        </w:rPr>
        <w:t>Помощь при плаче</w:t>
      </w:r>
      <w:r>
        <w:rPr>
          <w:color w:val="000000" w:themeColor="text1"/>
          <w:sz w:val="28"/>
          <w:szCs w:val="28"/>
        </w:rPr>
        <w:t>:</w:t>
      </w:r>
    </w:p>
    <w:p>
      <w:pPr>
        <w:pStyle w:val="124"/>
        <w:numPr>
          <w:ilvl w:val="0"/>
          <w:numId w:val="24"/>
        </w:numPr>
        <w:ind w:left="697" w:hanging="0"/>
        <w:rPr>
          <w:rFonts w:ascii="Times New Roman" w:hAnsi="Times New Roman"/>
          <w:sz w:val="28"/>
          <w:szCs w:val="28"/>
        </w:rPr>
      </w:pPr>
      <w:r>
        <w:rPr>
          <w:color w:val="000000" w:themeColor="text1"/>
          <w:sz w:val="28"/>
          <w:szCs w:val="28"/>
        </w:rPr>
        <w:t>По возможности не оставляйте пострадавшего одного, необходимо позаботиться о том, чтобы рядом с ним кто-то находился, желательно близкий или знакомый человек.</w:t>
      </w:r>
    </w:p>
    <w:p>
      <w:pPr>
        <w:pStyle w:val="124"/>
        <w:numPr>
          <w:ilvl w:val="0"/>
          <w:numId w:val="24"/>
        </w:numPr>
        <w:ind w:left="697" w:hanging="0"/>
        <w:rPr>
          <w:rFonts w:ascii="Times New Roman" w:hAnsi="Times New Roman"/>
          <w:sz w:val="28"/>
          <w:szCs w:val="28"/>
        </w:rPr>
      </w:pPr>
      <w:r>
        <w:rPr>
          <w:color w:val="000000" w:themeColor="text1"/>
          <w:sz w:val="28"/>
          <w:szCs w:val="28"/>
        </w:rPr>
        <w:t>Поддерживайте физический контакт с пострадавшим (это поможет человеку почувствовать, что кто-то рядом, что он не один). Постарайтесь выразить человеку свою поддержку и сочувствие. Не обязательно делать это словами, можно просто сесть рядом, дать почувствовать, что вы вместе с ним сочувствуете и сопереживаете. Можно просто держать человека за руку, иногда протянутая рука помощи – значит гораздо больше, чем сотни сказанных слов.</w:t>
      </w:r>
    </w:p>
    <w:p>
      <w:pPr>
        <w:pStyle w:val="124"/>
        <w:numPr>
          <w:ilvl w:val="0"/>
          <w:numId w:val="24"/>
        </w:numPr>
        <w:ind w:left="697" w:hanging="0"/>
        <w:rPr>
          <w:rFonts w:ascii="Times New Roman" w:hAnsi="Times New Roman"/>
          <w:sz w:val="28"/>
          <w:szCs w:val="28"/>
        </w:rPr>
      </w:pPr>
      <w:r>
        <w:rPr>
          <w:color w:val="000000" w:themeColor="text1"/>
          <w:sz w:val="28"/>
          <w:szCs w:val="28"/>
        </w:rPr>
        <w:t>Дайте пострадавшему возможность говорить о своих чувствах.</w:t>
      </w:r>
    </w:p>
    <w:p>
      <w:pPr>
        <w:pStyle w:val="124"/>
        <w:numPr>
          <w:ilvl w:val="0"/>
          <w:numId w:val="24"/>
        </w:numPr>
        <w:ind w:left="697" w:hanging="0"/>
        <w:rPr>
          <w:rFonts w:ascii="Times New Roman" w:hAnsi="Times New Roman"/>
          <w:sz w:val="28"/>
          <w:szCs w:val="28"/>
        </w:rPr>
      </w:pPr>
      <w:r>
        <w:rPr>
          <w:color w:val="000000" w:themeColor="text1"/>
          <w:sz w:val="28"/>
          <w:szCs w:val="28"/>
        </w:rPr>
        <w:t>Воздержитесь от советов, во многих случаях они могут вызвать негативную реакцию со стороны пострадавшего.</w:t>
      </w:r>
    </w:p>
    <w:p>
      <w:pPr>
        <w:pStyle w:val="152"/>
        <w:rPr>
          <w:rFonts w:ascii="Times New Roman" w:hAnsi="Times New Roman"/>
          <w:sz w:val="28"/>
          <w:szCs w:val="28"/>
        </w:rPr>
      </w:pPr>
      <w:r>
        <w:rPr>
          <w:color w:val="000000" w:themeColor="text1"/>
          <w:sz w:val="28"/>
          <w:szCs w:val="28"/>
        </w:rPr>
        <w:t>Если реакция плача затянулась, и слезы уже не приносят облегчения, помогите пострадавшему немного отвлечься: сконцентрировать внимание на глубоком и ровном дыхании, вместе с этим выполнять какую-либо несложную деятельность.</w:t>
      </w:r>
    </w:p>
    <w:p>
      <w:pPr>
        <w:pStyle w:val="45"/>
        <w:rPr>
          <w:rFonts w:ascii="Times New Roman" w:hAnsi="Times New Roman"/>
          <w:sz w:val="28"/>
          <w:szCs w:val="28"/>
        </w:rPr>
      </w:pPr>
      <w:r>
        <w:rPr>
          <w:b w:val="false"/>
          <w:color w:val="000000" w:themeColor="text1"/>
          <w:sz w:val="28"/>
          <w:szCs w:val="28"/>
        </w:rPr>
        <w:t>Истероидная реакция (истерика)</w:t>
      </w:r>
    </w:p>
    <w:p>
      <w:pPr>
        <w:pStyle w:val="124"/>
        <w:rPr>
          <w:rFonts w:ascii="Times New Roman" w:hAnsi="Times New Roman"/>
          <w:sz w:val="28"/>
          <w:szCs w:val="28"/>
        </w:rPr>
      </w:pPr>
      <w:r>
        <w:rPr>
          <w:b/>
          <w:bCs/>
          <w:color w:val="000000" w:themeColor="text1"/>
          <w:sz w:val="28"/>
          <w:szCs w:val="28"/>
        </w:rPr>
        <w:t>Признаки:</w:t>
      </w:r>
    </w:p>
    <w:p>
      <w:pPr>
        <w:pStyle w:val="124"/>
        <w:numPr>
          <w:ilvl w:val="0"/>
          <w:numId w:val="24"/>
        </w:numPr>
        <w:ind w:left="697" w:hanging="0"/>
        <w:rPr>
          <w:rFonts w:ascii="Times New Roman" w:hAnsi="Times New Roman"/>
          <w:sz w:val="28"/>
          <w:szCs w:val="28"/>
        </w:rPr>
      </w:pPr>
      <w:r>
        <w:rPr>
          <w:color w:val="000000" w:themeColor="text1"/>
          <w:sz w:val="28"/>
          <w:szCs w:val="28"/>
        </w:rPr>
        <w:t>чрезмерное возбуждение;</w:t>
      </w:r>
    </w:p>
    <w:p>
      <w:pPr>
        <w:pStyle w:val="124"/>
        <w:numPr>
          <w:ilvl w:val="0"/>
          <w:numId w:val="24"/>
        </w:numPr>
        <w:ind w:left="697" w:hanging="0"/>
        <w:rPr>
          <w:rFonts w:ascii="Times New Roman" w:hAnsi="Times New Roman"/>
          <w:sz w:val="28"/>
          <w:szCs w:val="28"/>
        </w:rPr>
      </w:pPr>
      <w:r>
        <w:rPr>
          <w:color w:val="000000" w:themeColor="text1"/>
          <w:sz w:val="28"/>
          <w:szCs w:val="28"/>
        </w:rPr>
        <w:t>множество движений, театральные позы; • эмоционально насыщенная, быстрая речь;</w:t>
      </w:r>
    </w:p>
    <w:p>
      <w:pPr>
        <w:pStyle w:val="124"/>
        <w:numPr>
          <w:ilvl w:val="0"/>
          <w:numId w:val="24"/>
        </w:numPr>
        <w:ind w:left="697" w:hanging="0"/>
        <w:rPr>
          <w:rFonts w:ascii="Times New Roman" w:hAnsi="Times New Roman"/>
          <w:sz w:val="28"/>
          <w:szCs w:val="28"/>
        </w:rPr>
      </w:pPr>
      <w:r>
        <w:rPr>
          <w:color w:val="000000" w:themeColor="text1"/>
          <w:sz w:val="28"/>
          <w:szCs w:val="28"/>
        </w:rPr>
        <w:t>крики, рыдания.</w:t>
      </w:r>
    </w:p>
    <w:p>
      <w:pPr>
        <w:pStyle w:val="152"/>
        <w:rPr>
          <w:rFonts w:ascii="Times New Roman" w:hAnsi="Times New Roman"/>
          <w:sz w:val="28"/>
          <w:szCs w:val="28"/>
        </w:rPr>
      </w:pPr>
      <w:r>
        <w:rPr>
          <w:color w:val="000000" w:themeColor="text1"/>
          <w:sz w:val="28"/>
          <w:szCs w:val="28"/>
        </w:rPr>
        <w:t>Необходимо отметить, что довольно часто в разных источниках можно встретить информацию о том, что истероидная реакция не отражает истинных переживаний человека, а является симуляцией или грубой формой манипуляции, направленной на привлечение к себе внимания окружающих. В связи с этим человек не нуждается в помощи. Подобная точка зрения является некорректной.</w:t>
      </w:r>
    </w:p>
    <w:p>
      <w:pPr>
        <w:pStyle w:val="124"/>
        <w:rPr>
          <w:rFonts w:ascii="Times New Roman" w:hAnsi="Times New Roman"/>
          <w:sz w:val="28"/>
          <w:szCs w:val="28"/>
        </w:rPr>
      </w:pPr>
      <w:r>
        <w:rPr>
          <w:b/>
          <w:bCs/>
          <w:color w:val="000000" w:themeColor="text1"/>
          <w:sz w:val="28"/>
          <w:szCs w:val="28"/>
        </w:rPr>
        <w:t>Помощь при истероидной реакции</w:t>
      </w:r>
      <w:r>
        <w:rPr>
          <w:color w:val="000000" w:themeColor="text1"/>
          <w:sz w:val="28"/>
          <w:szCs w:val="28"/>
        </w:rPr>
        <w:t>:</w:t>
      </w:r>
    </w:p>
    <w:p>
      <w:pPr>
        <w:pStyle w:val="124"/>
        <w:numPr>
          <w:ilvl w:val="0"/>
          <w:numId w:val="24"/>
        </w:numPr>
        <w:ind w:left="697" w:hanging="0"/>
        <w:rPr>
          <w:rFonts w:ascii="Times New Roman" w:hAnsi="Times New Roman"/>
          <w:sz w:val="28"/>
          <w:szCs w:val="28"/>
        </w:rPr>
      </w:pPr>
      <w:r>
        <w:rPr>
          <w:color w:val="000000" w:themeColor="text1"/>
          <w:sz w:val="28"/>
          <w:szCs w:val="28"/>
        </w:rPr>
        <w:t>Если вы чувствуете готовность к оказанию помощи и понимаете, что это безопасно, постарайтесь отвести пострадавшего от зрителей и замкнуть его внимание на себе.</w:t>
      </w:r>
    </w:p>
    <w:p>
      <w:pPr>
        <w:pStyle w:val="124"/>
        <w:numPr>
          <w:ilvl w:val="0"/>
          <w:numId w:val="24"/>
        </w:numPr>
        <w:ind w:left="697" w:hanging="0"/>
        <w:rPr>
          <w:rFonts w:ascii="Times New Roman" w:hAnsi="Times New Roman"/>
          <w:sz w:val="28"/>
          <w:szCs w:val="28"/>
        </w:rPr>
      </w:pPr>
      <w:r>
        <w:rPr>
          <w:color w:val="000000" w:themeColor="text1"/>
          <w:sz w:val="28"/>
          <w:szCs w:val="28"/>
        </w:rPr>
        <w:t>Если зрителей удалить невозможно, постарайтесь стать самым внимательным слушателем, оказывайте человеку поддержку, слушайте, кивайте, поддакивайте.</w:t>
      </w:r>
    </w:p>
    <w:p>
      <w:pPr>
        <w:pStyle w:val="124"/>
        <w:numPr>
          <w:ilvl w:val="0"/>
          <w:numId w:val="24"/>
        </w:numPr>
        <w:ind w:left="697" w:hanging="0"/>
        <w:rPr>
          <w:rFonts w:ascii="Times New Roman" w:hAnsi="Times New Roman"/>
          <w:sz w:val="28"/>
          <w:szCs w:val="28"/>
        </w:rPr>
      </w:pPr>
      <w:r>
        <w:rPr>
          <w:color w:val="000000" w:themeColor="text1"/>
          <w:sz w:val="28"/>
          <w:szCs w:val="28"/>
        </w:rPr>
        <w:t>Проявляйте спокойствие и не демонстрируйте пострадавшему сильных эмоций.</w:t>
      </w:r>
    </w:p>
    <w:p>
      <w:pPr>
        <w:pStyle w:val="124"/>
        <w:numPr>
          <w:ilvl w:val="0"/>
          <w:numId w:val="24"/>
        </w:numPr>
        <w:ind w:left="697" w:hanging="0"/>
        <w:rPr>
          <w:rFonts w:ascii="Times New Roman" w:hAnsi="Times New Roman"/>
          <w:sz w:val="28"/>
          <w:szCs w:val="28"/>
        </w:rPr>
      </w:pPr>
      <w:r>
        <w:rPr>
          <w:color w:val="000000" w:themeColor="text1"/>
          <w:sz w:val="28"/>
          <w:szCs w:val="28"/>
        </w:rPr>
        <w:t>Говорите короткими простыми фразами, уверенным тоном.</w:t>
      </w:r>
    </w:p>
    <w:p>
      <w:pPr>
        <w:pStyle w:val="124"/>
        <w:numPr>
          <w:ilvl w:val="0"/>
          <w:numId w:val="24"/>
        </w:numPr>
        <w:ind w:left="697" w:hanging="0"/>
        <w:rPr>
          <w:rFonts w:ascii="Times New Roman" w:hAnsi="Times New Roman"/>
          <w:sz w:val="28"/>
          <w:szCs w:val="28"/>
        </w:rPr>
      </w:pPr>
      <w:r>
        <w:rPr>
          <w:color w:val="000000" w:themeColor="text1"/>
          <w:sz w:val="28"/>
          <w:szCs w:val="28"/>
        </w:rPr>
        <w:t>Не потакайте желаниям пострадавшего и не вступайте в активный диалог по поводу его высказываний.</w:t>
      </w:r>
    </w:p>
    <w:p>
      <w:pPr>
        <w:pStyle w:val="124"/>
        <w:numPr>
          <w:ilvl w:val="0"/>
          <w:numId w:val="24"/>
        </w:numPr>
        <w:ind w:left="697" w:hanging="0"/>
        <w:rPr>
          <w:rFonts w:ascii="Times New Roman" w:hAnsi="Times New Roman"/>
          <w:sz w:val="28"/>
          <w:szCs w:val="28"/>
        </w:rPr>
      </w:pPr>
      <w:r>
        <w:rPr>
          <w:color w:val="000000" w:themeColor="text1"/>
          <w:sz w:val="28"/>
          <w:szCs w:val="28"/>
        </w:rPr>
        <w:t>Переключите внимание пострадавшего, вызвав у него ориентировочную реакцию. Для этого задается неожиданный вопрос (не имеющий негативного содержания) или произносится имя пострадавшего, после чего пострадавшему задается вопрос, требующий развернутого ответа.</w:t>
      </w:r>
    </w:p>
    <w:p>
      <w:pPr>
        <w:pStyle w:val="152"/>
        <w:rPr>
          <w:rFonts w:ascii="Times New Roman" w:hAnsi="Times New Roman"/>
          <w:sz w:val="28"/>
          <w:szCs w:val="28"/>
        </w:rPr>
      </w:pPr>
      <w:r>
        <w:rPr>
          <w:color w:val="000000" w:themeColor="text1"/>
          <w:sz w:val="28"/>
          <w:szCs w:val="28"/>
        </w:rPr>
        <w:t>После истерики возможен упадок сил, поэтому необходимо предоставить человеку возможность для отдыха, передав его специалистам, либо близким людям.</w:t>
      </w:r>
    </w:p>
    <w:p>
      <w:pPr>
        <w:pStyle w:val="45"/>
        <w:rPr>
          <w:rFonts w:ascii="Times New Roman" w:hAnsi="Times New Roman"/>
          <w:sz w:val="28"/>
          <w:szCs w:val="28"/>
        </w:rPr>
      </w:pPr>
      <w:r>
        <w:rPr>
          <w:b w:val="false"/>
          <w:color w:val="000000" w:themeColor="text1"/>
          <w:sz w:val="28"/>
          <w:szCs w:val="28"/>
        </w:rPr>
        <w:t>Агрессивная реакция</w:t>
      </w:r>
    </w:p>
    <w:p>
      <w:pPr>
        <w:pStyle w:val="124"/>
        <w:rPr>
          <w:rFonts w:ascii="Times New Roman" w:hAnsi="Times New Roman"/>
          <w:sz w:val="28"/>
          <w:szCs w:val="28"/>
        </w:rPr>
      </w:pPr>
      <w:r>
        <w:rPr>
          <w:b/>
          <w:bCs/>
          <w:color w:val="000000" w:themeColor="text1"/>
          <w:sz w:val="28"/>
          <w:szCs w:val="28"/>
        </w:rPr>
        <w:t>Признаки:</w:t>
      </w:r>
    </w:p>
    <w:p>
      <w:pPr>
        <w:pStyle w:val="124"/>
        <w:numPr>
          <w:ilvl w:val="0"/>
          <w:numId w:val="24"/>
        </w:numPr>
        <w:ind w:left="697" w:hanging="0"/>
        <w:rPr>
          <w:rFonts w:ascii="Times New Roman" w:hAnsi="Times New Roman"/>
          <w:sz w:val="28"/>
          <w:szCs w:val="28"/>
        </w:rPr>
      </w:pPr>
      <w:r>
        <w:rPr>
          <w:color w:val="000000" w:themeColor="text1"/>
          <w:sz w:val="28"/>
          <w:szCs w:val="28"/>
        </w:rPr>
        <w:t>возбуждение;</w:t>
      </w:r>
    </w:p>
    <w:p>
      <w:pPr>
        <w:pStyle w:val="124"/>
        <w:numPr>
          <w:ilvl w:val="0"/>
          <w:numId w:val="24"/>
        </w:numPr>
        <w:ind w:left="697" w:hanging="0"/>
        <w:rPr>
          <w:rFonts w:ascii="Times New Roman" w:hAnsi="Times New Roman"/>
          <w:sz w:val="28"/>
          <w:szCs w:val="28"/>
        </w:rPr>
      </w:pPr>
      <w:r>
        <w:rPr>
          <w:color w:val="000000" w:themeColor="text1"/>
          <w:sz w:val="28"/>
          <w:szCs w:val="28"/>
        </w:rPr>
        <w:t>раздражение, недовольство, гнев (по любому, даже незначительному поводу);</w:t>
      </w:r>
    </w:p>
    <w:p>
      <w:pPr>
        <w:pStyle w:val="124"/>
        <w:numPr>
          <w:ilvl w:val="0"/>
          <w:numId w:val="24"/>
        </w:numPr>
        <w:ind w:left="697" w:hanging="0"/>
        <w:rPr>
          <w:rFonts w:ascii="Times New Roman" w:hAnsi="Times New Roman"/>
          <w:sz w:val="28"/>
          <w:szCs w:val="28"/>
        </w:rPr>
      </w:pPr>
      <w:r>
        <w:rPr>
          <w:color w:val="000000" w:themeColor="text1"/>
          <w:sz w:val="28"/>
          <w:szCs w:val="28"/>
        </w:rPr>
        <w:t>повышенное мышечное напряжение;</w:t>
      </w:r>
    </w:p>
    <w:p>
      <w:pPr>
        <w:pStyle w:val="124"/>
        <w:numPr>
          <w:ilvl w:val="0"/>
          <w:numId w:val="24"/>
        </w:numPr>
        <w:ind w:left="697" w:hanging="0"/>
        <w:rPr>
          <w:rFonts w:ascii="Times New Roman" w:hAnsi="Times New Roman"/>
          <w:sz w:val="28"/>
          <w:szCs w:val="28"/>
        </w:rPr>
      </w:pPr>
      <w:r>
        <w:rPr>
          <w:color w:val="000000" w:themeColor="text1"/>
          <w:sz w:val="28"/>
          <w:szCs w:val="28"/>
        </w:rPr>
        <w:t>нанесение окружающим ударов руками или какими-либо предметами;</w:t>
      </w:r>
    </w:p>
    <w:p>
      <w:pPr>
        <w:pStyle w:val="124"/>
        <w:numPr>
          <w:ilvl w:val="0"/>
          <w:numId w:val="24"/>
        </w:numPr>
        <w:ind w:left="697" w:hanging="0"/>
        <w:rPr>
          <w:rFonts w:ascii="Times New Roman" w:hAnsi="Times New Roman"/>
          <w:sz w:val="28"/>
          <w:szCs w:val="28"/>
        </w:rPr>
      </w:pPr>
      <w:r>
        <w:rPr>
          <w:color w:val="000000" w:themeColor="text1"/>
          <w:sz w:val="28"/>
          <w:szCs w:val="28"/>
        </w:rPr>
        <w:t>словесные оскорбления, брань.</w:t>
      </w:r>
    </w:p>
    <w:p>
      <w:pPr>
        <w:pStyle w:val="124"/>
        <w:rPr>
          <w:rFonts w:ascii="Times New Roman" w:hAnsi="Times New Roman"/>
          <w:sz w:val="28"/>
          <w:szCs w:val="28"/>
        </w:rPr>
      </w:pPr>
      <w:r>
        <w:rPr>
          <w:b/>
          <w:bCs/>
          <w:color w:val="000000" w:themeColor="text1"/>
          <w:sz w:val="28"/>
          <w:szCs w:val="28"/>
        </w:rPr>
        <w:t>Помощь при агрессивной реакции</w:t>
      </w:r>
      <w:r>
        <w:rPr>
          <w:color w:val="000000" w:themeColor="text1"/>
          <w:sz w:val="28"/>
          <w:szCs w:val="28"/>
        </w:rPr>
        <w:t>:</w:t>
      </w:r>
    </w:p>
    <w:p>
      <w:pPr>
        <w:pStyle w:val="124"/>
        <w:numPr>
          <w:ilvl w:val="0"/>
          <w:numId w:val="24"/>
        </w:numPr>
        <w:ind w:left="697" w:hanging="0"/>
        <w:rPr>
          <w:rFonts w:ascii="Times New Roman" w:hAnsi="Times New Roman"/>
          <w:sz w:val="28"/>
          <w:szCs w:val="28"/>
        </w:rPr>
      </w:pPr>
      <w:r>
        <w:rPr>
          <w:color w:val="000000" w:themeColor="text1"/>
          <w:sz w:val="28"/>
          <w:szCs w:val="28"/>
        </w:rPr>
        <w:t>Четко оцените, насколько безопасно для вас будет оказывать помощь в данной ситуации, и что вы можете сделать для обеспечения большей безопасности.</w:t>
      </w:r>
    </w:p>
    <w:p>
      <w:pPr>
        <w:pStyle w:val="124"/>
        <w:numPr>
          <w:ilvl w:val="0"/>
          <w:numId w:val="24"/>
        </w:numPr>
        <w:ind w:left="697" w:hanging="0"/>
        <w:rPr>
          <w:rFonts w:ascii="Times New Roman" w:hAnsi="Times New Roman"/>
          <w:sz w:val="28"/>
          <w:szCs w:val="28"/>
        </w:rPr>
      </w:pPr>
      <w:r>
        <w:rPr>
          <w:color w:val="000000" w:themeColor="text1"/>
          <w:sz w:val="28"/>
          <w:szCs w:val="28"/>
        </w:rPr>
        <w:t>Сохраняйте спокойствие, не демонстрируйте сильных эмоций.</w:t>
      </w:r>
    </w:p>
    <w:p>
      <w:pPr>
        <w:pStyle w:val="124"/>
        <w:numPr>
          <w:ilvl w:val="0"/>
          <w:numId w:val="24"/>
        </w:numPr>
        <w:ind w:left="697" w:hanging="0"/>
        <w:rPr>
          <w:rFonts w:ascii="Times New Roman" w:hAnsi="Times New Roman"/>
          <w:sz w:val="28"/>
          <w:szCs w:val="28"/>
        </w:rPr>
      </w:pPr>
      <w:r>
        <w:rPr>
          <w:color w:val="000000" w:themeColor="text1"/>
          <w:sz w:val="28"/>
          <w:szCs w:val="28"/>
        </w:rPr>
        <w:t>Воздержитесь от эмоциональных реакций даже в том случае, если вы слышите оскорбления и брань, обращенные к вам.</w:t>
      </w:r>
    </w:p>
    <w:p>
      <w:pPr>
        <w:pStyle w:val="124"/>
        <w:numPr>
          <w:ilvl w:val="0"/>
          <w:numId w:val="24"/>
        </w:numPr>
        <w:ind w:left="697" w:hanging="0"/>
        <w:rPr>
          <w:rFonts w:ascii="Times New Roman" w:hAnsi="Times New Roman"/>
          <w:sz w:val="28"/>
          <w:szCs w:val="28"/>
        </w:rPr>
      </w:pPr>
      <w:r>
        <w:rPr>
          <w:color w:val="000000" w:themeColor="text1"/>
          <w:sz w:val="28"/>
          <w:szCs w:val="28"/>
        </w:rPr>
        <w:t>Говорите с пострадавшим спокойным голосом, постепенно снижая темп и громкость своей речи.</w:t>
      </w:r>
    </w:p>
    <w:p>
      <w:pPr>
        <w:pStyle w:val="124"/>
        <w:numPr>
          <w:ilvl w:val="0"/>
          <w:numId w:val="24"/>
        </w:numPr>
        <w:ind w:left="697" w:hanging="0"/>
        <w:rPr>
          <w:rFonts w:ascii="Times New Roman" w:hAnsi="Times New Roman"/>
          <w:sz w:val="28"/>
          <w:szCs w:val="28"/>
        </w:rPr>
      </w:pPr>
      <w:r>
        <w:rPr>
          <w:color w:val="000000" w:themeColor="text1"/>
          <w:sz w:val="28"/>
          <w:szCs w:val="28"/>
        </w:rPr>
        <w:t>Демонстрируйте благожелательность, не вступайте с пострадавшим в споры и не противоречьте ему.</w:t>
      </w:r>
    </w:p>
    <w:p>
      <w:pPr>
        <w:pStyle w:val="124"/>
        <w:numPr>
          <w:ilvl w:val="0"/>
          <w:numId w:val="24"/>
        </w:numPr>
        <w:ind w:left="697" w:hanging="0"/>
        <w:rPr>
          <w:rFonts w:ascii="Times New Roman" w:hAnsi="Times New Roman"/>
          <w:sz w:val="28"/>
          <w:szCs w:val="28"/>
        </w:rPr>
      </w:pPr>
      <w:r>
        <w:rPr>
          <w:color w:val="000000" w:themeColor="text1"/>
          <w:sz w:val="28"/>
          <w:szCs w:val="28"/>
        </w:rPr>
        <w:t>Если вы чувствуете внутреннюю готовность и понимаете, что это необходимо, отойдите с пострадавшим от окружающих и дайте ему возможность выговориться.</w:t>
      </w:r>
    </w:p>
    <w:p>
      <w:pPr>
        <w:pStyle w:val="124"/>
        <w:numPr>
          <w:ilvl w:val="0"/>
          <w:numId w:val="24"/>
        </w:numPr>
        <w:ind w:left="697" w:hanging="0"/>
        <w:rPr>
          <w:rFonts w:ascii="Times New Roman" w:hAnsi="Times New Roman"/>
          <w:sz w:val="28"/>
          <w:szCs w:val="28"/>
        </w:rPr>
      </w:pPr>
      <w:r>
        <w:rPr>
          <w:color w:val="000000" w:themeColor="text1"/>
          <w:sz w:val="28"/>
          <w:szCs w:val="28"/>
        </w:rPr>
        <w:t>Включите пострадавшего в какую-нибудь деятельность, связанную с физической нагрузкой.</w:t>
      </w:r>
    </w:p>
    <w:p>
      <w:pPr>
        <w:pStyle w:val="152"/>
        <w:rPr>
          <w:rFonts w:ascii="Times New Roman" w:hAnsi="Times New Roman"/>
          <w:sz w:val="28"/>
          <w:szCs w:val="28"/>
        </w:rPr>
      </w:pPr>
      <w:r>
        <w:rPr>
          <w:color w:val="000000" w:themeColor="text1"/>
          <w:sz w:val="28"/>
          <w:szCs w:val="28"/>
        </w:rPr>
        <w:t>В некоторых случаях агрессию можно снизить, объяснив пострадавшему негативный исход подобного поведения.</w:t>
      </w:r>
    </w:p>
    <w:p>
      <w:pPr>
        <w:pStyle w:val="152"/>
        <w:rPr>
          <w:rFonts w:ascii="Times New Roman" w:hAnsi="Times New Roman"/>
          <w:sz w:val="28"/>
          <w:szCs w:val="28"/>
        </w:rPr>
      </w:pPr>
      <w:r>
        <w:rPr>
          <w:color w:val="000000" w:themeColor="text1"/>
          <w:sz w:val="28"/>
          <w:szCs w:val="28"/>
        </w:rPr>
        <w:t>Такой прием действенен, если:</w:t>
      </w:r>
    </w:p>
    <w:p>
      <w:pPr>
        <w:pStyle w:val="124"/>
        <w:numPr>
          <w:ilvl w:val="0"/>
          <w:numId w:val="24"/>
        </w:numPr>
        <w:ind w:left="697" w:hanging="0"/>
        <w:rPr>
          <w:rFonts w:ascii="Times New Roman" w:hAnsi="Times New Roman"/>
          <w:sz w:val="28"/>
          <w:szCs w:val="28"/>
        </w:rPr>
      </w:pPr>
      <w:r>
        <w:rPr>
          <w:color w:val="000000" w:themeColor="text1"/>
          <w:sz w:val="28"/>
          <w:szCs w:val="28"/>
        </w:rPr>
        <w:t>у пострадавшего нет цели получить выгоду от агрессивного поведения;</w:t>
      </w:r>
    </w:p>
    <w:p>
      <w:pPr>
        <w:pStyle w:val="124"/>
        <w:numPr>
          <w:ilvl w:val="0"/>
          <w:numId w:val="24"/>
        </w:numPr>
        <w:ind w:left="697" w:hanging="0"/>
        <w:rPr>
          <w:rFonts w:ascii="Times New Roman" w:hAnsi="Times New Roman"/>
          <w:sz w:val="28"/>
          <w:szCs w:val="28"/>
        </w:rPr>
      </w:pPr>
      <w:r>
        <w:rPr>
          <w:color w:val="000000" w:themeColor="text1"/>
          <w:sz w:val="28"/>
          <w:szCs w:val="28"/>
        </w:rPr>
        <w:t>пострадавшему важно, чтобы подобный негативный исход не произошел;</w:t>
      </w:r>
    </w:p>
    <w:p>
      <w:pPr>
        <w:pStyle w:val="124"/>
        <w:numPr>
          <w:ilvl w:val="0"/>
          <w:numId w:val="24"/>
        </w:numPr>
        <w:ind w:left="697" w:hanging="0"/>
        <w:rPr>
          <w:rFonts w:ascii="Times New Roman" w:hAnsi="Times New Roman"/>
          <w:sz w:val="28"/>
          <w:szCs w:val="28"/>
        </w:rPr>
      </w:pPr>
      <w:r>
        <w:rPr>
          <w:color w:val="000000" w:themeColor="text1"/>
          <w:sz w:val="28"/>
          <w:szCs w:val="28"/>
        </w:rPr>
        <w:t>пострадавший понимает, что негативный исход действительно может последовать.</w:t>
      </w:r>
    </w:p>
    <w:p>
      <w:pPr>
        <w:pStyle w:val="152"/>
        <w:rPr>
          <w:rFonts w:ascii="Times New Roman" w:hAnsi="Times New Roman"/>
          <w:sz w:val="28"/>
          <w:szCs w:val="28"/>
        </w:rPr>
      </w:pPr>
      <w:r>
        <w:rPr>
          <w:color w:val="000000" w:themeColor="text1"/>
          <w:sz w:val="28"/>
          <w:szCs w:val="28"/>
        </w:rPr>
        <w:t>В случае если вы встретили пострадавшего, демонстрирующего агрессивное поведение, необходимо обратить к нему внимание специалиста правоохранительных органов.</w:t>
      </w:r>
    </w:p>
    <w:p>
      <w:pPr>
        <w:pStyle w:val="45"/>
        <w:rPr>
          <w:rFonts w:ascii="Times New Roman" w:hAnsi="Times New Roman"/>
          <w:sz w:val="28"/>
          <w:szCs w:val="28"/>
        </w:rPr>
      </w:pPr>
      <w:r>
        <w:rPr>
          <w:b w:val="false"/>
          <w:color w:val="000000" w:themeColor="text1"/>
          <w:sz w:val="28"/>
          <w:szCs w:val="28"/>
        </w:rPr>
        <w:t>Страх</w:t>
      </w:r>
    </w:p>
    <w:p>
      <w:pPr>
        <w:pStyle w:val="152"/>
        <w:rPr>
          <w:rFonts w:ascii="Times New Roman" w:hAnsi="Times New Roman"/>
          <w:sz w:val="28"/>
          <w:szCs w:val="28"/>
        </w:rPr>
      </w:pPr>
      <w:r>
        <w:rPr>
          <w:color w:val="000000" w:themeColor="text1"/>
          <w:sz w:val="28"/>
          <w:szCs w:val="28"/>
        </w:rPr>
        <w:t xml:space="preserve">Страх – это проявление базового инстинкта самосохранения. Он оберегает нас от рискованных, опасных поступков. Переживание чувства страха знакомо каждому человеку. </w:t>
      </w:r>
    </w:p>
    <w:p>
      <w:pPr>
        <w:pStyle w:val="124"/>
        <w:rPr>
          <w:rFonts w:ascii="Times New Roman" w:hAnsi="Times New Roman"/>
          <w:sz w:val="28"/>
          <w:szCs w:val="28"/>
        </w:rPr>
      </w:pPr>
      <w:r>
        <w:rPr>
          <w:b/>
          <w:bCs/>
          <w:color w:val="000000" w:themeColor="text1"/>
          <w:sz w:val="28"/>
          <w:szCs w:val="28"/>
        </w:rPr>
        <w:t>Признаки:</w:t>
      </w:r>
    </w:p>
    <w:p>
      <w:pPr>
        <w:pStyle w:val="124"/>
        <w:numPr>
          <w:ilvl w:val="0"/>
          <w:numId w:val="24"/>
        </w:numPr>
        <w:ind w:left="697" w:hanging="0"/>
        <w:rPr>
          <w:rFonts w:ascii="Times New Roman" w:hAnsi="Times New Roman"/>
          <w:sz w:val="28"/>
          <w:szCs w:val="28"/>
        </w:rPr>
      </w:pPr>
      <w:r>
        <w:rPr>
          <w:color w:val="000000" w:themeColor="text1"/>
          <w:sz w:val="28"/>
          <w:szCs w:val="28"/>
        </w:rPr>
        <w:t>напряжение мышц (особенно лицевых);</w:t>
      </w:r>
    </w:p>
    <w:p>
      <w:pPr>
        <w:pStyle w:val="124"/>
        <w:numPr>
          <w:ilvl w:val="0"/>
          <w:numId w:val="24"/>
        </w:numPr>
        <w:ind w:left="697" w:hanging="0"/>
        <w:rPr>
          <w:rFonts w:ascii="Times New Roman" w:hAnsi="Times New Roman"/>
          <w:sz w:val="28"/>
          <w:szCs w:val="28"/>
        </w:rPr>
      </w:pPr>
      <w:r>
        <w:rPr>
          <w:color w:val="000000" w:themeColor="text1"/>
          <w:sz w:val="28"/>
          <w:szCs w:val="28"/>
        </w:rPr>
        <w:t xml:space="preserve">сильное сердцебиение; </w:t>
      </w:r>
    </w:p>
    <w:p>
      <w:pPr>
        <w:pStyle w:val="124"/>
        <w:numPr>
          <w:ilvl w:val="0"/>
          <w:numId w:val="24"/>
        </w:numPr>
        <w:ind w:left="697" w:hanging="0"/>
        <w:rPr>
          <w:rFonts w:ascii="Times New Roman" w:hAnsi="Times New Roman"/>
          <w:sz w:val="28"/>
          <w:szCs w:val="28"/>
        </w:rPr>
      </w:pPr>
      <w:r>
        <w:rPr>
          <w:color w:val="000000" w:themeColor="text1"/>
          <w:sz w:val="28"/>
          <w:szCs w:val="28"/>
        </w:rPr>
        <w:t>учащенное поверхностное дыхание;</w:t>
      </w:r>
    </w:p>
    <w:p>
      <w:pPr>
        <w:pStyle w:val="124"/>
        <w:numPr>
          <w:ilvl w:val="0"/>
          <w:numId w:val="24"/>
        </w:numPr>
        <w:ind w:left="697" w:hanging="0"/>
        <w:rPr>
          <w:rFonts w:ascii="Times New Roman" w:hAnsi="Times New Roman"/>
          <w:sz w:val="28"/>
          <w:szCs w:val="28"/>
        </w:rPr>
      </w:pPr>
      <w:r>
        <w:rPr>
          <w:color w:val="000000" w:themeColor="text1"/>
          <w:sz w:val="28"/>
          <w:szCs w:val="28"/>
        </w:rPr>
        <w:t>сниженный контроль собственного поведения.</w:t>
      </w:r>
    </w:p>
    <w:p>
      <w:pPr>
        <w:pStyle w:val="152"/>
        <w:rPr>
          <w:rFonts w:ascii="Times New Roman" w:hAnsi="Times New Roman"/>
          <w:sz w:val="28"/>
          <w:szCs w:val="28"/>
        </w:rPr>
      </w:pPr>
      <w:r>
        <w:rPr>
          <w:color w:val="000000" w:themeColor="text1"/>
          <w:sz w:val="28"/>
          <w:szCs w:val="28"/>
        </w:rPr>
        <w:t>Страх – это проявление базового инстинкта самосохранения. Он оберегает нас от рискованных, опасных поступков. Переживание чувства страха знакомо каждому человеку.</w:t>
      </w:r>
    </w:p>
    <w:p>
      <w:pPr>
        <w:pStyle w:val="152"/>
        <w:rPr>
          <w:rFonts w:ascii="Times New Roman" w:hAnsi="Times New Roman"/>
          <w:sz w:val="28"/>
          <w:szCs w:val="28"/>
        </w:rPr>
      </w:pPr>
      <w:r>
        <w:rPr>
          <w:color w:val="000000" w:themeColor="text1"/>
          <w:sz w:val="28"/>
          <w:szCs w:val="28"/>
        </w:rPr>
        <w:t>В некоторых случаях страх становится опасным для человека. Это происходит тогда, когда он:</w:t>
      </w:r>
    </w:p>
    <w:p>
      <w:pPr>
        <w:pStyle w:val="124"/>
        <w:numPr>
          <w:ilvl w:val="0"/>
          <w:numId w:val="24"/>
        </w:numPr>
        <w:ind w:left="697" w:hanging="0"/>
        <w:rPr>
          <w:rFonts w:ascii="Times New Roman" w:hAnsi="Times New Roman"/>
          <w:sz w:val="28"/>
          <w:szCs w:val="28"/>
        </w:rPr>
      </w:pPr>
      <w:r>
        <w:rPr>
          <w:color w:val="000000" w:themeColor="text1"/>
          <w:sz w:val="28"/>
          <w:szCs w:val="28"/>
        </w:rPr>
        <w:t>не оправдан (переживание страха слишком интенсивно в сравнении с опасностью, по отношению к которой он возник);</w:t>
      </w:r>
    </w:p>
    <w:p>
      <w:pPr>
        <w:pStyle w:val="152"/>
        <w:rPr>
          <w:rFonts w:ascii="Times New Roman" w:hAnsi="Times New Roman"/>
          <w:sz w:val="28"/>
          <w:szCs w:val="28"/>
        </w:rPr>
      </w:pPr>
      <w:r>
        <w:rPr>
          <w:color w:val="000000" w:themeColor="text1"/>
          <w:sz w:val="28"/>
          <w:szCs w:val="28"/>
        </w:rPr>
        <w:t xml:space="preserve">настолько силен, что лишает человека способности думать и действовать. </w:t>
      </w:r>
    </w:p>
    <w:p>
      <w:pPr>
        <w:pStyle w:val="152"/>
        <w:rPr>
          <w:rFonts w:ascii="Times New Roman" w:hAnsi="Times New Roman"/>
          <w:sz w:val="28"/>
          <w:szCs w:val="28"/>
        </w:rPr>
      </w:pPr>
      <w:r>
        <w:rPr>
          <w:color w:val="000000" w:themeColor="text1"/>
          <w:sz w:val="28"/>
          <w:szCs w:val="28"/>
        </w:rPr>
        <w:t>Иногда страх может перерасти в панику. Панический страх, ужас может побудить к бегству, вызвать оцепенение, агрессивное поведение. Человек в страхе может вцепиться в какие-либо опасные предметы, забираться в небезопасные места, лишая себя возможности спастись в экстремальной ситуации. При этом он плохо контролирует свои действия и не осознает происходящее вокруг, что уже опасно для самого пострадавшего и окружающих его людей. Велика вероятность эмоционального заражения паникой.</w:t>
      </w:r>
    </w:p>
    <w:p>
      <w:pPr>
        <w:pStyle w:val="124"/>
        <w:rPr>
          <w:rFonts w:ascii="Times New Roman" w:hAnsi="Times New Roman"/>
          <w:sz w:val="28"/>
          <w:szCs w:val="28"/>
        </w:rPr>
      </w:pPr>
      <w:r>
        <w:rPr>
          <w:b/>
          <w:bCs/>
          <w:color w:val="000000" w:themeColor="text1"/>
          <w:sz w:val="28"/>
          <w:szCs w:val="28"/>
        </w:rPr>
        <w:t>Помощь при страхе:</w:t>
      </w:r>
    </w:p>
    <w:p>
      <w:pPr>
        <w:pStyle w:val="124"/>
        <w:numPr>
          <w:ilvl w:val="0"/>
          <w:numId w:val="24"/>
        </w:numPr>
        <w:ind w:left="697" w:hanging="0"/>
        <w:rPr>
          <w:rFonts w:ascii="Times New Roman" w:hAnsi="Times New Roman"/>
          <w:sz w:val="28"/>
          <w:szCs w:val="28"/>
        </w:rPr>
      </w:pPr>
      <w:r>
        <w:rPr>
          <w:color w:val="000000" w:themeColor="text1"/>
          <w:sz w:val="28"/>
          <w:szCs w:val="28"/>
        </w:rPr>
        <w:t>Необходимо быть рядом с человеком, дать ему ощущение безопасности: страх тяжело переносить в одиночестве.</w:t>
      </w:r>
    </w:p>
    <w:p>
      <w:pPr>
        <w:pStyle w:val="124"/>
        <w:numPr>
          <w:ilvl w:val="0"/>
          <w:numId w:val="24"/>
        </w:numPr>
        <w:ind w:left="697" w:hanging="0"/>
        <w:rPr>
          <w:rFonts w:ascii="Times New Roman" w:hAnsi="Times New Roman"/>
          <w:sz w:val="28"/>
          <w:szCs w:val="28"/>
        </w:rPr>
      </w:pPr>
      <w:r>
        <w:rPr>
          <w:color w:val="000000" w:themeColor="text1"/>
          <w:sz w:val="28"/>
          <w:szCs w:val="28"/>
        </w:rPr>
        <w:t>Если страх настолько силен, что парализует человека, то предложите ему выполнить несколько простых приемов. Например, задержать дыхание, а затем сосредоточиться на спокойном медленном дыхании; осуществить простое интеллектуальное действие (этот прием основан на том, что страх – эмоция, а любая эмоция становится слабее, если включается мыслительная деятельность);</w:t>
      </w:r>
    </w:p>
    <w:p>
      <w:pPr>
        <w:pStyle w:val="124"/>
        <w:numPr>
          <w:ilvl w:val="0"/>
          <w:numId w:val="24"/>
        </w:numPr>
        <w:ind w:left="697" w:hanging="0"/>
        <w:rPr>
          <w:rFonts w:ascii="Times New Roman" w:hAnsi="Times New Roman"/>
          <w:sz w:val="28"/>
          <w:szCs w:val="28"/>
        </w:rPr>
      </w:pPr>
      <w:r>
        <w:rPr>
          <w:color w:val="000000" w:themeColor="text1"/>
          <w:sz w:val="28"/>
          <w:szCs w:val="28"/>
        </w:rPr>
        <w:t>Когда острота страха начинает спадать, говорите с человеком о том, чего именно он боится, не нагнетая эмоции, а наоборот, давая возможность человеку выговориться (когда человек «проговаривает» свой страх, он становится не таким сильным).</w:t>
      </w:r>
    </w:p>
    <w:p>
      <w:pPr>
        <w:pStyle w:val="124"/>
        <w:numPr>
          <w:ilvl w:val="0"/>
          <w:numId w:val="24"/>
        </w:numPr>
        <w:ind w:left="697" w:hanging="0"/>
        <w:rPr>
          <w:rFonts w:ascii="Times New Roman" w:hAnsi="Times New Roman"/>
          <w:sz w:val="28"/>
          <w:szCs w:val="28"/>
        </w:rPr>
      </w:pPr>
      <w:r>
        <w:rPr>
          <w:color w:val="000000" w:themeColor="text1"/>
          <w:sz w:val="28"/>
          <w:szCs w:val="28"/>
        </w:rPr>
        <w:t>При необходимости предоставьте человеку информацию о том, что происходит вокруг, о ходе работ, если вам кажется, что сказанная информация будет полезна для человека и поможет улучшить его состояние (информационный голод провоцирует усиление страха).</w:t>
      </w:r>
    </w:p>
    <w:p>
      <w:pPr>
        <w:pStyle w:val="45"/>
        <w:rPr>
          <w:rFonts w:ascii="Times New Roman" w:hAnsi="Times New Roman"/>
          <w:sz w:val="28"/>
          <w:szCs w:val="28"/>
        </w:rPr>
      </w:pPr>
      <w:r>
        <w:rPr>
          <w:b w:val="false"/>
          <w:color w:val="000000" w:themeColor="text1"/>
          <w:sz w:val="28"/>
          <w:szCs w:val="28"/>
        </w:rPr>
        <w:t>Апатия</w:t>
      </w:r>
    </w:p>
    <w:p>
      <w:pPr>
        <w:pStyle w:val="124"/>
        <w:rPr>
          <w:rFonts w:ascii="Times New Roman" w:hAnsi="Times New Roman"/>
          <w:sz w:val="28"/>
          <w:szCs w:val="28"/>
        </w:rPr>
      </w:pPr>
      <w:r>
        <w:rPr>
          <w:b/>
          <w:bCs/>
          <w:color w:val="000000" w:themeColor="text1"/>
          <w:sz w:val="28"/>
          <w:szCs w:val="28"/>
        </w:rPr>
        <w:t>Признаки:</w:t>
      </w:r>
    </w:p>
    <w:p>
      <w:pPr>
        <w:pStyle w:val="124"/>
        <w:numPr>
          <w:ilvl w:val="0"/>
          <w:numId w:val="24"/>
        </w:numPr>
        <w:ind w:left="697" w:hanging="0"/>
        <w:rPr>
          <w:rFonts w:ascii="Times New Roman" w:hAnsi="Times New Roman"/>
          <w:sz w:val="28"/>
          <w:szCs w:val="28"/>
        </w:rPr>
      </w:pPr>
      <w:r>
        <w:rPr>
          <w:color w:val="000000" w:themeColor="text1"/>
          <w:sz w:val="28"/>
          <w:szCs w:val="28"/>
        </w:rPr>
        <w:t>непреодолимая усталость, когда любое движение, любое сказанное слово дается с трудом;</w:t>
      </w:r>
    </w:p>
    <w:p>
      <w:pPr>
        <w:pStyle w:val="124"/>
        <w:numPr>
          <w:ilvl w:val="0"/>
          <w:numId w:val="24"/>
        </w:numPr>
        <w:ind w:left="697" w:hanging="0"/>
        <w:rPr>
          <w:rFonts w:ascii="Times New Roman" w:hAnsi="Times New Roman"/>
          <w:sz w:val="28"/>
          <w:szCs w:val="28"/>
        </w:rPr>
      </w:pPr>
      <w:r>
        <w:rPr>
          <w:color w:val="000000" w:themeColor="text1"/>
          <w:sz w:val="28"/>
          <w:szCs w:val="28"/>
        </w:rPr>
        <w:t>равнодушие к происходящему;</w:t>
      </w:r>
    </w:p>
    <w:p>
      <w:pPr>
        <w:pStyle w:val="124"/>
        <w:numPr>
          <w:ilvl w:val="0"/>
          <w:numId w:val="24"/>
        </w:numPr>
        <w:ind w:left="697" w:hanging="0"/>
        <w:rPr>
          <w:rFonts w:ascii="Times New Roman" w:hAnsi="Times New Roman"/>
          <w:sz w:val="28"/>
          <w:szCs w:val="28"/>
        </w:rPr>
      </w:pPr>
      <w:r>
        <w:rPr>
          <w:color w:val="000000" w:themeColor="text1"/>
          <w:sz w:val="28"/>
          <w:szCs w:val="28"/>
        </w:rPr>
        <w:t>отсутствие, каких бы то ни было, эмоциональных проявлений;</w:t>
      </w:r>
    </w:p>
    <w:p>
      <w:pPr>
        <w:pStyle w:val="124"/>
        <w:numPr>
          <w:ilvl w:val="0"/>
          <w:numId w:val="24"/>
        </w:numPr>
        <w:ind w:left="697" w:hanging="0"/>
        <w:rPr>
          <w:rFonts w:ascii="Times New Roman" w:hAnsi="Times New Roman"/>
          <w:sz w:val="28"/>
          <w:szCs w:val="28"/>
        </w:rPr>
      </w:pPr>
      <w:r>
        <w:rPr>
          <w:color w:val="000000" w:themeColor="text1"/>
          <w:sz w:val="28"/>
          <w:szCs w:val="28"/>
        </w:rPr>
        <w:t>заторможенность;</w:t>
      </w:r>
    </w:p>
    <w:p>
      <w:pPr>
        <w:pStyle w:val="124"/>
        <w:numPr>
          <w:ilvl w:val="0"/>
          <w:numId w:val="24"/>
        </w:numPr>
        <w:ind w:left="697" w:hanging="0"/>
        <w:rPr>
          <w:rFonts w:ascii="Times New Roman" w:hAnsi="Times New Roman"/>
          <w:sz w:val="28"/>
          <w:szCs w:val="28"/>
        </w:rPr>
      </w:pPr>
      <w:r>
        <w:rPr>
          <w:color w:val="000000" w:themeColor="text1"/>
          <w:sz w:val="28"/>
          <w:szCs w:val="28"/>
        </w:rPr>
        <w:t>снижение темпа речи или полное ее отсутствие.</w:t>
      </w:r>
    </w:p>
    <w:p>
      <w:pPr>
        <w:pStyle w:val="124"/>
        <w:rPr>
          <w:rFonts w:ascii="Times New Roman" w:hAnsi="Times New Roman"/>
          <w:sz w:val="28"/>
          <w:szCs w:val="28"/>
        </w:rPr>
      </w:pPr>
      <w:r>
        <w:rPr>
          <w:b/>
          <w:bCs/>
          <w:color w:val="000000" w:themeColor="text1"/>
          <w:sz w:val="28"/>
          <w:szCs w:val="28"/>
        </w:rPr>
        <w:t>Помощь при апатии:</w:t>
      </w:r>
    </w:p>
    <w:p>
      <w:pPr>
        <w:pStyle w:val="124"/>
        <w:numPr>
          <w:ilvl w:val="0"/>
          <w:numId w:val="24"/>
        </w:numPr>
        <w:ind w:left="697" w:hanging="0"/>
        <w:rPr>
          <w:rFonts w:ascii="Times New Roman" w:hAnsi="Times New Roman"/>
          <w:sz w:val="28"/>
          <w:szCs w:val="28"/>
        </w:rPr>
      </w:pPr>
      <w:r>
        <w:rPr>
          <w:color w:val="000000" w:themeColor="text1"/>
          <w:sz w:val="28"/>
          <w:szCs w:val="28"/>
        </w:rPr>
        <w:t>Создайте для пострадавшего условия, в которых он мог бы отдохнуть и набраться сил, чувствовал себя в безопасности (например, проводите его к месту отдыха, по возможности помогите ему удобно устроиться).</w:t>
      </w:r>
    </w:p>
    <w:p>
      <w:pPr>
        <w:pStyle w:val="124"/>
        <w:numPr>
          <w:ilvl w:val="0"/>
          <w:numId w:val="24"/>
        </w:numPr>
        <w:ind w:left="697" w:hanging="0"/>
        <w:rPr>
          <w:rFonts w:ascii="Times New Roman" w:hAnsi="Times New Roman"/>
          <w:sz w:val="28"/>
          <w:szCs w:val="28"/>
        </w:rPr>
      </w:pPr>
      <w:r>
        <w:rPr>
          <w:color w:val="000000" w:themeColor="text1"/>
          <w:sz w:val="28"/>
          <w:szCs w:val="28"/>
        </w:rPr>
        <w:t>Если это по каким-то причинам невозможно, то необходимо помочь человеку мягко выйти из этого состояния. Для этого можно предложить ему самомассаж (или помочь ему в этом) активных биологических зон – мочек ушей и пальцев рук;</w:t>
      </w:r>
    </w:p>
    <w:p>
      <w:pPr>
        <w:pStyle w:val="124"/>
        <w:numPr>
          <w:ilvl w:val="0"/>
          <w:numId w:val="24"/>
        </w:numPr>
        <w:ind w:left="697" w:hanging="0"/>
        <w:rPr>
          <w:rFonts w:ascii="Times New Roman" w:hAnsi="Times New Roman"/>
          <w:sz w:val="28"/>
          <w:szCs w:val="28"/>
        </w:rPr>
      </w:pPr>
      <w:r>
        <w:rPr>
          <w:color w:val="000000" w:themeColor="text1"/>
          <w:sz w:val="28"/>
          <w:szCs w:val="28"/>
        </w:rPr>
        <w:t>говорите с пострадавшим мягко, медленно, спокойным голосом, постепенно повышая громкость и скорость речи.</w:t>
      </w:r>
    </w:p>
    <w:p>
      <w:pPr>
        <w:pStyle w:val="124"/>
        <w:numPr>
          <w:ilvl w:val="0"/>
          <w:numId w:val="24"/>
        </w:numPr>
        <w:ind w:left="697" w:hanging="0"/>
        <w:rPr>
          <w:rFonts w:ascii="Times New Roman" w:hAnsi="Times New Roman"/>
          <w:sz w:val="28"/>
          <w:szCs w:val="28"/>
        </w:rPr>
      </w:pPr>
      <w:r>
        <w:rPr>
          <w:color w:val="000000" w:themeColor="text1"/>
          <w:sz w:val="28"/>
          <w:szCs w:val="28"/>
        </w:rPr>
        <w:t>Постепенно задавайте пострадавшему вопросы, на которые он может ответить развернуто.</w:t>
      </w:r>
    </w:p>
    <w:p>
      <w:pPr>
        <w:pStyle w:val="124"/>
        <w:numPr>
          <w:ilvl w:val="0"/>
          <w:numId w:val="24"/>
        </w:numPr>
        <w:ind w:left="697" w:hanging="0"/>
        <w:rPr>
          <w:rFonts w:ascii="Times New Roman" w:hAnsi="Times New Roman"/>
          <w:sz w:val="28"/>
          <w:szCs w:val="28"/>
        </w:rPr>
      </w:pPr>
      <w:r>
        <w:rPr>
          <w:color w:val="000000" w:themeColor="text1"/>
          <w:sz w:val="28"/>
          <w:szCs w:val="28"/>
        </w:rPr>
        <w:t>Предложите пострадавшему какую-либо незначительную физическую нагрузку (пройтись пешком, сделать несколько простых физических упражнений) или вовлеките его в посильную для него совместную деятельность (например, оказать посильную помощь другим пострадавшим: принести чай или воду и т.д.).</w:t>
      </w:r>
    </w:p>
    <w:p>
      <w:pPr>
        <w:pStyle w:val="38"/>
        <w:rPr>
          <w:rFonts w:ascii="Times New Roman" w:hAnsi="Times New Roman"/>
          <w:sz w:val="28"/>
          <w:szCs w:val="28"/>
        </w:rPr>
      </w:pPr>
      <w:r>
        <w:rPr>
          <w:sz w:val="28"/>
          <w:szCs w:val="28"/>
        </w:rPr>
        <w:t>Способы самопомощи в экстремальных ситуациях</w:t>
      </w:r>
    </w:p>
    <w:p>
      <w:pPr>
        <w:pStyle w:val="152"/>
        <w:rPr>
          <w:rFonts w:ascii="Times New Roman" w:hAnsi="Times New Roman"/>
          <w:sz w:val="28"/>
          <w:szCs w:val="28"/>
        </w:rPr>
      </w:pPr>
      <w:r>
        <w:rPr>
          <w:color w:val="000000" w:themeColor="text1"/>
          <w:sz w:val="28"/>
          <w:szCs w:val="28"/>
        </w:rPr>
        <w:t>Если вы оказались в ситуации, когда вас одолевают сильные чувства (душевная боль, злость, гнев, чувство вины, страх, тревога) – очень важно создать себе условия для того, чтобы быстро «выпустить пар». Это поможет немного снизить напряжение и сохранить душевные силы, которые так нужны в экстренной ситуации.</w:t>
      </w:r>
    </w:p>
    <w:p>
      <w:pPr>
        <w:pStyle w:val="152"/>
        <w:rPr>
          <w:rFonts w:ascii="Times New Roman" w:hAnsi="Times New Roman"/>
          <w:sz w:val="28"/>
          <w:szCs w:val="28"/>
        </w:rPr>
      </w:pPr>
      <w:r>
        <w:rPr>
          <w:color w:val="000000" w:themeColor="text1"/>
          <w:sz w:val="28"/>
          <w:szCs w:val="28"/>
        </w:rPr>
        <w:t>Можно попробовать один из универсальных способов:</w:t>
      </w:r>
    </w:p>
    <w:p>
      <w:pPr>
        <w:pStyle w:val="124"/>
        <w:numPr>
          <w:ilvl w:val="0"/>
          <w:numId w:val="24"/>
        </w:numPr>
        <w:ind w:left="697" w:hanging="0"/>
        <w:rPr>
          <w:rFonts w:ascii="Times New Roman" w:hAnsi="Times New Roman"/>
          <w:sz w:val="28"/>
          <w:szCs w:val="28"/>
        </w:rPr>
      </w:pPr>
      <w:r>
        <w:rPr>
          <w:color w:val="000000" w:themeColor="text1"/>
          <w:sz w:val="28"/>
          <w:szCs w:val="28"/>
        </w:rPr>
        <w:t>Займитесь физическим трудом.</w:t>
      </w:r>
    </w:p>
    <w:p>
      <w:pPr>
        <w:pStyle w:val="124"/>
        <w:numPr>
          <w:ilvl w:val="0"/>
          <w:numId w:val="24"/>
        </w:numPr>
        <w:ind w:left="697" w:hanging="0"/>
        <w:rPr>
          <w:rFonts w:ascii="Times New Roman" w:hAnsi="Times New Roman"/>
          <w:sz w:val="28"/>
          <w:szCs w:val="28"/>
        </w:rPr>
      </w:pPr>
      <w:r>
        <w:rPr>
          <w:color w:val="000000" w:themeColor="text1"/>
          <w:sz w:val="28"/>
          <w:szCs w:val="28"/>
        </w:rPr>
        <w:t>Дайте волю слезам, поделитесь своими переживаниями с людьми, которым вы можете доверять.</w:t>
      </w:r>
    </w:p>
    <w:p>
      <w:pPr>
        <w:pStyle w:val="124"/>
        <w:numPr>
          <w:ilvl w:val="0"/>
          <w:numId w:val="24"/>
        </w:numPr>
        <w:ind w:left="697" w:hanging="0"/>
        <w:rPr>
          <w:rFonts w:ascii="Times New Roman" w:hAnsi="Times New Roman"/>
          <w:sz w:val="28"/>
          <w:szCs w:val="28"/>
        </w:rPr>
      </w:pPr>
      <w:r>
        <w:rPr>
          <w:color w:val="000000" w:themeColor="text1"/>
          <w:sz w:val="28"/>
          <w:szCs w:val="28"/>
        </w:rPr>
        <w:t>Можно попробовать дыхательные упражнения, например, сделайте глубокий вдох, задержите дыхание на 1-2 секунды, выдохните, повторите упражнение 2 раза, потом сделайте 2 нормальных (неглубоких) медленных вдоха-выдоха. Чередуйте глубокое и нормальное дыхание до тех пор, пока не почувствуете себя лучше.</w:t>
      </w:r>
    </w:p>
    <w:p>
      <w:pPr>
        <w:pStyle w:val="124"/>
        <w:numPr>
          <w:ilvl w:val="0"/>
          <w:numId w:val="24"/>
        </w:numPr>
        <w:ind w:left="697" w:hanging="0"/>
        <w:rPr>
          <w:rFonts w:ascii="Times New Roman" w:hAnsi="Times New Roman"/>
          <w:sz w:val="28"/>
          <w:szCs w:val="28"/>
        </w:rPr>
      </w:pPr>
      <w:r>
        <w:rPr>
          <w:color w:val="000000" w:themeColor="text1"/>
          <w:sz w:val="28"/>
          <w:szCs w:val="28"/>
        </w:rPr>
        <w:t>Умственные операции тоже помогают снизить уровень эмоционального напряжения. Можно считать, например, поочередно в уме отнимать от 100 то 6, то 7, перемножать двузначные числа, и т.д.</w:t>
      </w:r>
    </w:p>
    <w:p>
      <w:pPr>
        <w:pStyle w:val="124"/>
        <w:numPr>
          <w:ilvl w:val="0"/>
          <w:numId w:val="24"/>
        </w:numPr>
        <w:ind w:left="697" w:hanging="0"/>
        <w:rPr>
          <w:rFonts w:ascii="Times New Roman" w:hAnsi="Times New Roman"/>
          <w:sz w:val="28"/>
          <w:szCs w:val="28"/>
        </w:rPr>
      </w:pPr>
      <w:r>
        <w:rPr>
          <w:color w:val="000000" w:themeColor="text1"/>
          <w:sz w:val="28"/>
          <w:szCs w:val="28"/>
        </w:rPr>
        <w:t>Умойтесь холодной водой, помассируйте мочки ушей и пальцы рук.</w:t>
      </w:r>
    </w:p>
    <w:p>
      <w:pPr>
        <w:pStyle w:val="152"/>
        <w:rPr>
          <w:rFonts w:ascii="Times New Roman" w:hAnsi="Times New Roman"/>
          <w:sz w:val="28"/>
          <w:szCs w:val="28"/>
        </w:rPr>
      </w:pPr>
      <w:r>
        <w:rPr>
          <w:color w:val="000000" w:themeColor="text1"/>
          <w:sz w:val="28"/>
          <w:szCs w:val="28"/>
        </w:rPr>
        <w:t>Оказание психологической поддержки пострадавшим – важная часть оказания первой помощи. Знания и умения в этой области позволяют оказывающему помощь создать максимально возможную психологически безопасную обстановку, что значительно повышает общую безопасность и эффективность мероприятий первой помощи.</w:t>
      </w:r>
    </w:p>
    <w:p>
      <w:pPr>
        <w:pStyle w:val="Normal"/>
        <w:spacing w:lineRule="auto" w:line="259" w:before="0" w:after="160"/>
        <w:contextualSpacing/>
        <w:jc w:val="left"/>
        <w:rPr>
          <w:rFonts w:ascii="Times New Roman" w:hAnsi="Times New Roman"/>
          <w:color w:val="000000" w:themeColor="text1"/>
          <w:sz w:val="28"/>
          <w:szCs w:val="28"/>
        </w:rPr>
      </w:pPr>
      <w:r>
        <w:rPr>
          <w:color w:val="000000" w:themeColor="text1"/>
          <w:sz w:val="28"/>
          <w:szCs w:val="28"/>
        </w:rPr>
      </w:r>
      <w:r>
        <w:br w:type="page"/>
      </w:r>
    </w:p>
    <w:p>
      <w:pPr>
        <w:pStyle w:val="38"/>
        <w:rPr>
          <w:rFonts w:ascii="Times New Roman" w:hAnsi="Times New Roman"/>
          <w:sz w:val="28"/>
          <w:szCs w:val="28"/>
        </w:rPr>
      </w:pPr>
      <w:r>
        <w:rPr>
          <w:sz w:val="28"/>
          <w:szCs w:val="28"/>
        </w:rPr>
        <w:t xml:space="preserve"> </w:t>
      </w:r>
      <w:r>
        <w:rPr>
          <w:sz w:val="28"/>
          <w:szCs w:val="28"/>
        </w:rPr>
        <w:t>Принципы передачи пострадавшего бригаде скорой медицинской помощи,</w:t>
      </w:r>
    </w:p>
    <w:p>
      <w:pPr>
        <w:pStyle w:val="38"/>
        <w:rPr>
          <w:rFonts w:ascii="Times New Roman" w:hAnsi="Times New Roman"/>
          <w:sz w:val="28"/>
          <w:szCs w:val="28"/>
        </w:rPr>
      </w:pPr>
      <w:r>
        <w:rPr>
          <w:sz w:val="28"/>
          <w:szCs w:val="28"/>
        </w:rPr>
        <w:t>другим службам, сотрудники которых обязаны оказывать первую помощь</w:t>
      </w:r>
    </w:p>
    <w:p>
      <w:pPr>
        <w:pStyle w:val="152"/>
        <w:rPr>
          <w:rFonts w:ascii="Times New Roman" w:hAnsi="Times New Roman"/>
          <w:sz w:val="28"/>
          <w:szCs w:val="28"/>
        </w:rPr>
      </w:pPr>
      <w:r>
        <w:rPr>
          <w:color w:val="000000" w:themeColor="text1"/>
          <w:sz w:val="28"/>
          <w:szCs w:val="28"/>
        </w:rPr>
        <w:t>Передача пострадавшего бригаде скорой медицинской помощи и другим службам осуществляется в любой момент по их прибытии, как правило, после устного распоряжения сотрудника прибывшей бригады.</w:t>
      </w:r>
    </w:p>
    <w:p>
      <w:pPr>
        <w:pStyle w:val="152"/>
        <w:rPr>
          <w:rFonts w:ascii="Times New Roman" w:hAnsi="Times New Roman"/>
          <w:sz w:val="28"/>
          <w:szCs w:val="28"/>
        </w:rPr>
      </w:pPr>
      <w:r>
        <w:rPr>
          <w:color w:val="000000" w:themeColor="text1"/>
          <w:sz w:val="28"/>
          <w:szCs w:val="28"/>
        </w:rPr>
        <w:t>При передаче пострадавшего желательно сообщить медицинским работникам информацию о происшествии, выявленных травмах, оказанной первой помощи и ответить на их вопросы, оказывать содействие, например, помогать в переноске пострадавших.</w:t>
      </w:r>
    </w:p>
    <w:p>
      <w:pPr>
        <w:pStyle w:val="26"/>
        <w:rPr>
          <w:rFonts w:ascii="Times New Roman" w:hAnsi="Times New Roman"/>
          <w:sz w:val="28"/>
          <w:szCs w:val="28"/>
        </w:rPr>
      </w:pPr>
      <w:r>
        <w:rPr>
          <w:sz w:val="28"/>
          <w:szCs w:val="28"/>
        </w:rPr>
        <w:t>Заключение</w:t>
      </w:r>
    </w:p>
    <w:p>
      <w:pPr>
        <w:pStyle w:val="152"/>
        <w:rPr>
          <w:rFonts w:ascii="Times New Roman" w:hAnsi="Times New Roman"/>
          <w:sz w:val="28"/>
          <w:szCs w:val="28"/>
        </w:rPr>
      </w:pPr>
      <w:r>
        <w:rPr>
          <w:color w:val="000000" w:themeColor="text1"/>
          <w:sz w:val="28"/>
          <w:szCs w:val="28"/>
        </w:rPr>
        <w:t>Оказание первой помощи при повреждениях, вызванных химическими и термическими факторами так же, как и при механических травмах, должно производиться своевременно и адекватно. Основная задача первой помощи при отравлениях – распознать признаки отравления и своевременно вызвать скорую медицинскую помощь, до приезда которой следует контролировать состояние пострадавшего, своевременно реагируя на его изменения.</w:t>
      </w:r>
    </w:p>
    <w:p>
      <w:pPr>
        <w:pStyle w:val="26"/>
        <w:rPr>
          <w:rFonts w:ascii="Times New Roman" w:hAnsi="Times New Roman"/>
          <w:sz w:val="28"/>
          <w:szCs w:val="28"/>
        </w:rPr>
      </w:pPr>
      <w:r>
        <w:rPr>
          <w:sz w:val="28"/>
          <w:szCs w:val="28"/>
        </w:rPr>
        <w:t>Контроль полученных знаний</w:t>
      </w:r>
    </w:p>
    <w:p>
      <w:pPr>
        <w:pStyle w:val="124"/>
        <w:rPr>
          <w:rFonts w:ascii="Times New Roman" w:hAnsi="Times New Roman"/>
          <w:sz w:val="28"/>
          <w:szCs w:val="28"/>
        </w:rPr>
      </w:pPr>
      <w:r>
        <w:rPr>
          <w:color w:val="000000" w:themeColor="text1"/>
          <w:sz w:val="28"/>
          <w:szCs w:val="28"/>
        </w:rPr>
        <w:t xml:space="preserve">Примерные вопросы: </w:t>
      </w:r>
    </w:p>
    <w:p>
      <w:pPr>
        <w:pStyle w:val="124"/>
        <w:numPr>
          <w:ilvl w:val="0"/>
          <w:numId w:val="41"/>
        </w:numPr>
        <w:rPr>
          <w:rFonts w:ascii="Times New Roman" w:hAnsi="Times New Roman"/>
          <w:sz w:val="28"/>
          <w:szCs w:val="28"/>
        </w:rPr>
      </w:pPr>
      <w:r>
        <w:rPr>
          <w:color w:val="000000" w:themeColor="text1"/>
          <w:sz w:val="28"/>
          <w:szCs w:val="28"/>
        </w:rPr>
        <w:t>Каковы возможные пути поступления ядов в организм человека?</w:t>
      </w:r>
    </w:p>
    <w:p>
      <w:pPr>
        <w:pStyle w:val="124"/>
        <w:numPr>
          <w:ilvl w:val="0"/>
          <w:numId w:val="41"/>
        </w:numPr>
        <w:rPr>
          <w:rFonts w:ascii="Times New Roman" w:hAnsi="Times New Roman"/>
          <w:sz w:val="28"/>
          <w:szCs w:val="28"/>
        </w:rPr>
      </w:pPr>
      <w:r>
        <w:rPr>
          <w:color w:val="000000" w:themeColor="text1"/>
          <w:sz w:val="28"/>
          <w:szCs w:val="28"/>
        </w:rPr>
        <w:t>Какое оптимальное положение тела придается пострадавшему с сильным кровотечением?</w:t>
      </w:r>
    </w:p>
    <w:p>
      <w:pPr>
        <w:pStyle w:val="124"/>
        <w:numPr>
          <w:ilvl w:val="0"/>
          <w:numId w:val="41"/>
        </w:numPr>
        <w:rPr>
          <w:rFonts w:ascii="Times New Roman" w:hAnsi="Times New Roman"/>
          <w:sz w:val="28"/>
          <w:szCs w:val="28"/>
        </w:rPr>
      </w:pPr>
      <w:r>
        <w:rPr>
          <w:color w:val="000000" w:themeColor="text1"/>
          <w:sz w:val="28"/>
          <w:szCs w:val="28"/>
        </w:rPr>
        <w:t>Как можно помочь человеку, демонстрирующему агрессивную реакцию?</w:t>
      </w:r>
    </w:p>
    <w:p>
      <w:pPr>
        <w:pStyle w:val="124"/>
        <w:numPr>
          <w:ilvl w:val="0"/>
          <w:numId w:val="41"/>
        </w:numPr>
        <w:rPr>
          <w:rFonts w:ascii="Times New Roman" w:hAnsi="Times New Roman"/>
          <w:sz w:val="28"/>
          <w:szCs w:val="28"/>
        </w:rPr>
      </w:pPr>
      <w:r>
        <w:rPr>
          <w:color w:val="000000" w:themeColor="text1"/>
          <w:sz w:val="28"/>
          <w:szCs w:val="28"/>
        </w:rPr>
        <w:t>Что является признаками ожога дыхательных путей?</w:t>
      </w:r>
    </w:p>
    <w:p>
      <w:pPr>
        <w:pStyle w:val="124"/>
        <w:numPr>
          <w:ilvl w:val="0"/>
          <w:numId w:val="41"/>
        </w:numPr>
        <w:rPr>
          <w:rFonts w:ascii="Times New Roman" w:hAnsi="Times New Roman"/>
          <w:sz w:val="28"/>
          <w:szCs w:val="28"/>
        </w:rPr>
      </w:pPr>
      <w:r>
        <w:rPr>
          <w:color w:val="000000" w:themeColor="text1"/>
          <w:sz w:val="28"/>
          <w:szCs w:val="28"/>
        </w:rPr>
        <w:t>Может ли реакция апатии быть опасна для человека и окружающих?</w:t>
      </w:r>
    </w:p>
    <w:p>
      <w:pPr>
        <w:pStyle w:val="124"/>
        <w:numPr>
          <w:ilvl w:val="0"/>
          <w:numId w:val="41"/>
        </w:numPr>
        <w:rPr>
          <w:rFonts w:ascii="Times New Roman" w:hAnsi="Times New Roman"/>
          <w:sz w:val="28"/>
          <w:szCs w:val="28"/>
        </w:rPr>
      </w:pPr>
      <w:r>
        <w:rPr>
          <w:color w:val="000000" w:themeColor="text1"/>
          <w:sz w:val="28"/>
          <w:szCs w:val="28"/>
        </w:rPr>
        <w:t>Порядок помощи при ожогах различных областей тела.</w:t>
      </w:r>
    </w:p>
    <w:p>
      <w:pPr>
        <w:pStyle w:val="124"/>
        <w:numPr>
          <w:ilvl w:val="0"/>
          <w:numId w:val="41"/>
        </w:numPr>
        <w:rPr>
          <w:rFonts w:ascii="Times New Roman" w:hAnsi="Times New Roman"/>
          <w:sz w:val="28"/>
          <w:szCs w:val="28"/>
        </w:rPr>
      </w:pPr>
      <w:r>
        <w:rPr>
          <w:color w:val="000000" w:themeColor="text1"/>
          <w:sz w:val="28"/>
          <w:szCs w:val="28"/>
        </w:rPr>
        <w:t>Придание оптимального положения тела пострадавшему при отсутствии сознания, и подозрением на травму живота.</w:t>
      </w:r>
    </w:p>
    <w:p>
      <w:pPr>
        <w:pStyle w:val="124"/>
        <w:numPr>
          <w:ilvl w:val="0"/>
          <w:numId w:val="41"/>
        </w:numPr>
        <w:rPr>
          <w:rFonts w:ascii="Times New Roman" w:hAnsi="Times New Roman"/>
          <w:sz w:val="28"/>
          <w:szCs w:val="28"/>
        </w:rPr>
      </w:pPr>
      <w:r>
        <w:rPr>
          <w:color w:val="000000" w:themeColor="text1"/>
          <w:sz w:val="28"/>
          <w:szCs w:val="28"/>
        </w:rPr>
        <w:t>Придание оптимального положения тела пострадавшему при значительной кровопотере</w:t>
      </w:r>
    </w:p>
    <w:p>
      <w:pPr>
        <w:sectPr>
          <w:headerReference w:type="default" r:id="rId93"/>
          <w:footerReference w:type="first" r:id="rId94"/>
          <w:footnotePr>
            <w:numFmt w:val="decimal"/>
            <w:numRestart w:val="eachPage"/>
          </w:footnotePr>
          <w:type w:val="nextPage"/>
          <w:pgSz w:w="11906" w:h="16838"/>
          <w:pgMar w:left="1418" w:right="851" w:header="720" w:top="1134" w:footer="0" w:bottom="1134" w:gutter="0"/>
          <w:pgNumType w:fmt="decimal"/>
          <w:formProt w:val="false"/>
          <w:titlePg/>
          <w:textDirection w:val="lrTb"/>
          <w:docGrid w:type="default" w:linePitch="326" w:charSpace="0"/>
        </w:sectPr>
        <w:pStyle w:val="124"/>
        <w:numPr>
          <w:ilvl w:val="0"/>
          <w:numId w:val="41"/>
        </w:numPr>
        <w:rPr>
          <w:rFonts w:ascii="Times New Roman" w:hAnsi="Times New Roman"/>
          <w:sz w:val="28"/>
          <w:szCs w:val="28"/>
        </w:rPr>
      </w:pPr>
      <w:r>
        <w:rPr>
          <w:color w:val="000000" w:themeColor="text1"/>
          <w:sz w:val="28"/>
          <w:szCs w:val="28"/>
        </w:rPr>
        <w:t>Как нужно вести себя при оказании помощи агрессивному пострадавшему?</w:t>
      </w:r>
    </w:p>
    <w:p>
      <w:pPr>
        <w:pStyle w:val="126"/>
        <w:jc w:val="right"/>
        <w:rPr>
          <w:rFonts w:ascii="Times New Roman" w:hAnsi="Times New Roman"/>
          <w:sz w:val="28"/>
          <w:szCs w:val="28"/>
        </w:rPr>
      </w:pPr>
      <w:bookmarkStart w:id="5" w:name="_Toc120354063"/>
      <w:r>
        <w:rPr>
          <w:sz w:val="28"/>
          <w:szCs w:val="28"/>
        </w:rPr>
        <w:t>ПРИЛОЖЕНИЕ 1</w:t>
      </w:r>
      <w:bookmarkEnd w:id="5"/>
    </w:p>
    <w:p>
      <w:pPr>
        <w:pStyle w:val="112"/>
        <w:rPr>
          <w:rFonts w:ascii="Times New Roman" w:hAnsi="Times New Roman"/>
          <w:sz w:val="28"/>
          <w:szCs w:val="28"/>
        </w:rPr>
      </w:pPr>
      <w:r>
        <w:rPr>
          <w:sz w:val="28"/>
          <w:szCs w:val="28"/>
        </w:rPr>
        <w:t xml:space="preserve">Требования к комплектации медицинскими изделиями аптечки </w:t>
      </w:r>
    </w:p>
    <w:p>
      <w:pPr>
        <w:pStyle w:val="112"/>
        <w:rPr>
          <w:rFonts w:ascii="Times New Roman" w:hAnsi="Times New Roman"/>
          <w:sz w:val="28"/>
          <w:szCs w:val="28"/>
        </w:rPr>
      </w:pPr>
      <w:r>
        <w:rPr>
          <w:sz w:val="28"/>
          <w:szCs w:val="28"/>
        </w:rPr>
        <w:t>аптечки первой помощи (автомобильной)</w:t>
      </w:r>
    </w:p>
    <w:p>
      <w:pPr>
        <w:pStyle w:val="28"/>
        <w:rPr>
          <w:rFonts w:ascii="Times New Roman" w:hAnsi="Times New Roman"/>
          <w:sz w:val="28"/>
          <w:szCs w:val="28"/>
        </w:rPr>
      </w:pPr>
      <w:r>
        <w:rPr>
          <w:color w:val="000000" w:themeColor="text1"/>
          <w:sz w:val="28"/>
          <w:szCs w:val="28"/>
        </w:rPr>
        <w:t>«Утвержден Приказом Министерства здравоохранения РФ</w:t>
      </w:r>
    </w:p>
    <w:p>
      <w:pPr>
        <w:pStyle w:val="28"/>
        <w:rPr>
          <w:rFonts w:ascii="Times New Roman" w:hAnsi="Times New Roman"/>
          <w:sz w:val="28"/>
          <w:szCs w:val="28"/>
        </w:rPr>
      </w:pPr>
      <w:r>
        <w:rPr>
          <w:color w:val="000000" w:themeColor="text1"/>
          <w:sz w:val="28"/>
          <w:szCs w:val="28"/>
        </w:rPr>
        <w:t>от 8 октября 2020 г. N 1080н «Об утверждении требований к комплектации медицинскими изделиями аптечки для оказания первой помощи пострадавшим в дорожно-транспортных происшествиях (автомобильной)»</w:t>
      </w:r>
    </w:p>
    <w:tbl>
      <w:tblPr>
        <w:tblW w:w="5000" w:type="pct"/>
        <w:jc w:val="center"/>
        <w:tblInd w:w="0" w:type="dxa"/>
        <w:tblLayout w:type="fixed"/>
        <w:tblCellMar>
          <w:top w:w="90" w:type="dxa"/>
          <w:left w:w="60" w:type="dxa"/>
          <w:bottom w:w="90" w:type="dxa"/>
          <w:right w:w="60" w:type="dxa"/>
        </w:tblCellMar>
        <w:tblLook w:firstRow="1" w:noVBand="1" w:lastRow="0" w:firstColumn="1" w:lastColumn="0" w:noHBand="0" w:val="04a0"/>
      </w:tblPr>
      <w:tblGrid>
        <w:gridCol w:w="469"/>
        <w:gridCol w:w="2074"/>
        <w:gridCol w:w="2888"/>
        <w:gridCol w:w="2721"/>
        <w:gridCol w:w="1485"/>
      </w:tblGrid>
      <w:tr>
        <w:trPr>
          <w:tblHeader w:val="true"/>
        </w:trPr>
        <w:tc>
          <w:tcPr>
            <w:tcW w:w="469"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b/>
                <w:b/>
                <w:color w:val="000000"/>
                <w:sz w:val="28"/>
                <w:szCs w:val="28"/>
              </w:rPr>
            </w:pPr>
            <w:r>
              <w:rPr>
                <w:b/>
                <w:color w:val="000000" w:themeColor="text1"/>
                <w:sz w:val="28"/>
                <w:szCs w:val="28"/>
              </w:rPr>
              <w:t>N п/п</w:t>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b/>
                <w:b/>
                <w:color w:val="000000"/>
                <w:sz w:val="28"/>
                <w:szCs w:val="28"/>
              </w:rPr>
            </w:pPr>
            <w:r>
              <w:rPr>
                <w:b/>
                <w:color w:val="000000" w:themeColor="text1"/>
                <w:sz w:val="28"/>
                <w:szCs w:val="28"/>
              </w:rPr>
              <w:t>Код вида номенклатурной классификации медицинских изделий</w:t>
            </w:r>
            <w:r>
              <w:rPr>
                <w:rStyle w:val="Style22"/>
                <w:b/>
                <w:color w:val="000000" w:themeColor="text1"/>
                <w:sz w:val="28"/>
                <w:szCs w:val="28"/>
              </w:rPr>
              <w:footnoteReference w:id="12"/>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b/>
                <w:b/>
                <w:color w:val="000000"/>
                <w:sz w:val="28"/>
                <w:szCs w:val="28"/>
              </w:rPr>
            </w:pPr>
            <w:r>
              <w:rPr>
                <w:b/>
                <w:color w:val="000000" w:themeColor="text1"/>
                <w:sz w:val="28"/>
                <w:szCs w:val="28"/>
              </w:rPr>
              <w:t>Наименование вида медицинского изделия в соответствии с номенклатурной классификацией медицинских изделий</w:t>
            </w:r>
          </w:p>
        </w:tc>
        <w:tc>
          <w:tcPr>
            <w:tcW w:w="2721"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b/>
                <w:b/>
                <w:color w:val="000000"/>
                <w:sz w:val="28"/>
                <w:szCs w:val="28"/>
              </w:rPr>
            </w:pPr>
            <w:r>
              <w:rPr>
                <w:b/>
                <w:color w:val="000000" w:themeColor="text1"/>
                <w:sz w:val="28"/>
                <w:szCs w:val="28"/>
              </w:rPr>
              <w:t>Наименование медицинского изделия</w:t>
            </w:r>
          </w:p>
        </w:tc>
        <w:tc>
          <w:tcPr>
            <w:tcW w:w="1485"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b/>
                <w:b/>
                <w:color w:val="000000"/>
                <w:sz w:val="28"/>
                <w:szCs w:val="28"/>
              </w:rPr>
            </w:pPr>
            <w:r>
              <w:rPr>
                <w:b/>
                <w:color w:val="000000" w:themeColor="text1"/>
                <w:sz w:val="28"/>
                <w:szCs w:val="28"/>
              </w:rPr>
              <w:t>Требуемое количество, (не менее)</w:t>
            </w:r>
          </w:p>
        </w:tc>
      </w:tr>
      <w:tr>
        <w:trPr/>
        <w:tc>
          <w:tcPr>
            <w:tcW w:w="469"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w:t>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182450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Маска хирургическая, одноразового использования</w:t>
            </w:r>
          </w:p>
        </w:tc>
        <w:tc>
          <w:tcPr>
            <w:tcW w:w="2721"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Маска медицинская нестерильная одноразовая</w:t>
            </w:r>
          </w:p>
        </w:tc>
        <w:tc>
          <w:tcPr>
            <w:tcW w:w="1485"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2 шт.</w:t>
            </w:r>
          </w:p>
        </w:tc>
      </w:tr>
      <w:tr>
        <w:trPr/>
        <w:tc>
          <w:tcPr>
            <w:tcW w:w="469"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367580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Маска лицевая для защиты дыхательных путей, одноразового использования</w:t>
            </w:r>
          </w:p>
        </w:tc>
        <w:tc>
          <w:tcPr>
            <w:tcW w:w="2721"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85"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469"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2</w:t>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122540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из латекса гевеи, неопудренные, нестерильные</w:t>
            </w:r>
          </w:p>
        </w:tc>
        <w:tc>
          <w:tcPr>
            <w:tcW w:w="2721"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Перчатки медицинские нестерильные, размером не менее M</w:t>
            </w:r>
          </w:p>
        </w:tc>
        <w:tc>
          <w:tcPr>
            <w:tcW w:w="1485"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2 пары</w:t>
            </w:r>
          </w:p>
        </w:tc>
      </w:tr>
      <w:tr>
        <w:trPr/>
        <w:tc>
          <w:tcPr>
            <w:tcW w:w="469"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122560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из латекса гевеи, опудренные</w:t>
            </w:r>
          </w:p>
        </w:tc>
        <w:tc>
          <w:tcPr>
            <w:tcW w:w="2721"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85"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469"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139350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из полихлоропрена, неопудренные</w:t>
            </w:r>
          </w:p>
        </w:tc>
        <w:tc>
          <w:tcPr>
            <w:tcW w:w="2721"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85"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469"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139360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из полихлоропрена, опудренные</w:t>
            </w:r>
          </w:p>
        </w:tc>
        <w:tc>
          <w:tcPr>
            <w:tcW w:w="2721"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85"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469"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185830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нитриловые, неопудренные, нестерильные</w:t>
            </w:r>
          </w:p>
        </w:tc>
        <w:tc>
          <w:tcPr>
            <w:tcW w:w="2721"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85"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469"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185850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нитриловые, опудренные</w:t>
            </w:r>
          </w:p>
        </w:tc>
        <w:tc>
          <w:tcPr>
            <w:tcW w:w="2721"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85"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469"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205280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виниловые, неопудренные</w:t>
            </w:r>
          </w:p>
        </w:tc>
        <w:tc>
          <w:tcPr>
            <w:tcW w:w="2721"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85"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469"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205290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виниловые, опудренные</w:t>
            </w:r>
          </w:p>
        </w:tc>
        <w:tc>
          <w:tcPr>
            <w:tcW w:w="2721"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85"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469"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298450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из гваюлового латекса, неопудренные</w:t>
            </w:r>
          </w:p>
        </w:tc>
        <w:tc>
          <w:tcPr>
            <w:tcW w:w="2721"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85"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469"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320790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нитриловые, неопудренные, антибактериальные</w:t>
            </w:r>
          </w:p>
        </w:tc>
        <w:tc>
          <w:tcPr>
            <w:tcW w:w="2721"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85"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469"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321530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полиизопреновые, неопудренные</w:t>
            </w:r>
          </w:p>
        </w:tc>
        <w:tc>
          <w:tcPr>
            <w:tcW w:w="2721"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85"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469"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3</w:t>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327410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Маска для сердечно-легочной реанимации, одноразового использования</w:t>
            </w:r>
          </w:p>
        </w:tc>
        <w:tc>
          <w:tcPr>
            <w:tcW w:w="2721"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Устройство для проведения искусственного дыхания «Рот-Устройство-Рот»</w:t>
            </w:r>
          </w:p>
        </w:tc>
        <w:tc>
          <w:tcPr>
            <w:tcW w:w="1485"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 шт.</w:t>
            </w:r>
          </w:p>
        </w:tc>
      </w:tr>
      <w:tr>
        <w:trPr/>
        <w:tc>
          <w:tcPr>
            <w:tcW w:w="469"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4</w:t>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210370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Жгут на верхнюю/нижнюю конечность, многоразового использования</w:t>
            </w:r>
          </w:p>
        </w:tc>
        <w:tc>
          <w:tcPr>
            <w:tcW w:w="2721"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Жгут кровоостанавливающий для остановки артериального кровотечения</w:t>
            </w:r>
          </w:p>
        </w:tc>
        <w:tc>
          <w:tcPr>
            <w:tcW w:w="1485"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 шт.</w:t>
            </w:r>
          </w:p>
        </w:tc>
      </w:tr>
      <w:tr>
        <w:trPr/>
        <w:tc>
          <w:tcPr>
            <w:tcW w:w="469"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210380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Жгут на верхнюю/нижнюю конечность, одноразового использования</w:t>
            </w:r>
          </w:p>
        </w:tc>
        <w:tc>
          <w:tcPr>
            <w:tcW w:w="2721"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85"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469"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5</w:t>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150130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Рулон марлевый тканый, нестерильный</w:t>
            </w:r>
          </w:p>
        </w:tc>
        <w:tc>
          <w:tcPr>
            <w:tcW w:w="2721"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Бинт марлевый медицинский размером не менее 5 м x 10 см</w:t>
            </w:r>
          </w:p>
        </w:tc>
        <w:tc>
          <w:tcPr>
            <w:tcW w:w="1485"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4 шт.</w:t>
            </w:r>
          </w:p>
        </w:tc>
      </w:tr>
      <w:tr>
        <w:trPr/>
        <w:tc>
          <w:tcPr>
            <w:tcW w:w="469"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150140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Бинт марлевый тканый, стерильный</w:t>
            </w:r>
          </w:p>
        </w:tc>
        <w:tc>
          <w:tcPr>
            <w:tcW w:w="2721"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85"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469"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6</w:t>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150130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Рулон марлевый тканый, нестерильный</w:t>
            </w:r>
          </w:p>
        </w:tc>
        <w:tc>
          <w:tcPr>
            <w:tcW w:w="2721"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Бинт марлевый медицинский размером не менее 7 м x 14 см</w:t>
            </w:r>
          </w:p>
        </w:tc>
        <w:tc>
          <w:tcPr>
            <w:tcW w:w="1485"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3 шт.</w:t>
            </w:r>
          </w:p>
        </w:tc>
      </w:tr>
      <w:tr>
        <w:trPr/>
        <w:tc>
          <w:tcPr>
            <w:tcW w:w="469"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150140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Бинт марлевый тканый, стерильный</w:t>
            </w:r>
          </w:p>
        </w:tc>
        <w:tc>
          <w:tcPr>
            <w:tcW w:w="2721"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85"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469"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7</w:t>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223580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Салфетка марлевая тканая, стерильная</w:t>
            </w:r>
          </w:p>
        </w:tc>
        <w:tc>
          <w:tcPr>
            <w:tcW w:w="2721"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Салфетки марлевые медицинские стерильные размером не менее 16 x 14 см N 10</w:t>
            </w:r>
          </w:p>
        </w:tc>
        <w:tc>
          <w:tcPr>
            <w:tcW w:w="1485"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2 уп.</w:t>
            </w:r>
          </w:p>
        </w:tc>
      </w:tr>
      <w:tr>
        <w:trPr/>
        <w:tc>
          <w:tcPr>
            <w:tcW w:w="469"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8</w:t>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136010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Лейкопластырь кожный стандартный</w:t>
            </w:r>
          </w:p>
        </w:tc>
        <w:tc>
          <w:tcPr>
            <w:tcW w:w="2721"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Лейкопластырь фиксирующий рулонный размером не менее 2 x 500 см</w:t>
            </w:r>
          </w:p>
        </w:tc>
        <w:tc>
          <w:tcPr>
            <w:tcW w:w="1485" w:type="dxa"/>
            <w:vMerge w:val="restart"/>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 шт.</w:t>
            </w:r>
          </w:p>
        </w:tc>
      </w:tr>
      <w:tr>
        <w:trPr/>
        <w:tc>
          <w:tcPr>
            <w:tcW w:w="469"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122900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Лейкопластырь кожный гипоаллергенный</w:t>
            </w:r>
          </w:p>
        </w:tc>
        <w:tc>
          <w:tcPr>
            <w:tcW w:w="2721"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85"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469"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141730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Лейкопластырь кожный силиконовый</w:t>
            </w:r>
          </w:p>
        </w:tc>
        <w:tc>
          <w:tcPr>
            <w:tcW w:w="2721"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85"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469"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2074"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269230</w:t>
            </w:r>
          </w:p>
        </w:tc>
        <w:tc>
          <w:tcPr>
            <w:tcW w:w="2888" w:type="dxa"/>
            <w:tcBorders>
              <w:top w:val="single" w:sz="6" w:space="0" w:color="000000"/>
              <w:left w:val="single" w:sz="6" w:space="0" w:color="000000"/>
              <w:bottom w:val="single" w:sz="6" w:space="0" w:color="000000"/>
              <w:right w:val="single" w:sz="6" w:space="0" w:color="000000"/>
            </w:tcBorders>
          </w:tcPr>
          <w:p>
            <w:pPr>
              <w:pStyle w:val="125"/>
              <w:widowControl w:val="false"/>
              <w:rPr>
                <w:rFonts w:ascii="Times New Roman" w:hAnsi="Times New Roman"/>
                <w:color w:val="000000"/>
                <w:sz w:val="28"/>
                <w:szCs w:val="28"/>
              </w:rPr>
            </w:pPr>
            <w:r>
              <w:rPr>
                <w:color w:val="000000" w:themeColor="text1"/>
                <w:sz w:val="28"/>
                <w:szCs w:val="28"/>
              </w:rPr>
              <w:t>Лейкопластырь кожный водонепроницаемый</w:t>
            </w:r>
          </w:p>
        </w:tc>
        <w:tc>
          <w:tcPr>
            <w:tcW w:w="2721"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85" w:type="dxa"/>
            <w:vMerge w:val="continu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bl>
    <w:p>
      <w:pPr>
        <w:pStyle w:val="Normal"/>
        <w:spacing w:lineRule="auto" w:line="360" w:before="120" w:after="0"/>
        <w:contextualSpacing/>
        <w:jc w:val="left"/>
        <w:rPr>
          <w:rFonts w:ascii="Times New Roman" w:hAnsi="Times New Roman"/>
          <w:sz w:val="28"/>
          <w:szCs w:val="28"/>
        </w:rPr>
      </w:pPr>
      <w:r>
        <w:rPr>
          <w:color w:val="000000" w:themeColor="text1"/>
          <w:sz w:val="28"/>
          <w:szCs w:val="28"/>
        </w:rPr>
        <w:t>В состав аптечки также включаются следующие прочие средства:</w:t>
      </w:r>
    </w:p>
    <w:tbl>
      <w:tblPr>
        <w:tblW w:w="5000" w:type="pct"/>
        <w:jc w:val="center"/>
        <w:tblInd w:w="0" w:type="dxa"/>
        <w:tblLayout w:type="fixed"/>
        <w:tblCellMar>
          <w:top w:w="90" w:type="dxa"/>
          <w:left w:w="60" w:type="dxa"/>
          <w:bottom w:w="90" w:type="dxa"/>
          <w:right w:w="60" w:type="dxa"/>
        </w:tblCellMar>
        <w:tblLook w:firstRow="1" w:noVBand="1" w:lastRow="0" w:firstColumn="1" w:lastColumn="0" w:noHBand="0" w:val="04a0"/>
      </w:tblPr>
      <w:tblGrid>
        <w:gridCol w:w="543"/>
        <w:gridCol w:w="7253"/>
        <w:gridCol w:w="1841"/>
      </w:tblGrid>
      <w:tr>
        <w:trPr/>
        <w:tc>
          <w:tcPr>
            <w:tcW w:w="543" w:type="dxa"/>
            <w:tcBorders>
              <w:top w:val="single" w:sz="6" w:space="0" w:color="000000"/>
              <w:left w:val="single" w:sz="6" w:space="0" w:color="000000"/>
              <w:bottom w:val="single" w:sz="6" w:space="0" w:color="000000"/>
              <w:right w:val="single" w:sz="6" w:space="0" w:color="000000"/>
            </w:tcBorders>
            <w:vAlign w:val="center"/>
          </w:tcPr>
          <w:p>
            <w:pPr>
              <w:pStyle w:val="125"/>
              <w:widowControl w:val="false"/>
              <w:jc w:val="center"/>
              <w:rPr>
                <w:rFonts w:ascii="Times New Roman" w:hAnsi="Times New Roman"/>
                <w:b/>
                <w:b/>
                <w:color w:val="000000"/>
                <w:sz w:val="28"/>
                <w:szCs w:val="28"/>
              </w:rPr>
            </w:pPr>
            <w:r>
              <w:rPr>
                <w:b/>
                <w:color w:val="000000" w:themeColor="text1"/>
                <w:sz w:val="28"/>
                <w:szCs w:val="28"/>
              </w:rPr>
              <w:t>N п/п</w:t>
            </w:r>
          </w:p>
        </w:tc>
        <w:tc>
          <w:tcPr>
            <w:tcW w:w="7253" w:type="dxa"/>
            <w:tcBorders>
              <w:top w:val="single" w:sz="6" w:space="0" w:color="000000"/>
              <w:left w:val="single" w:sz="6" w:space="0" w:color="000000"/>
              <w:bottom w:val="single" w:sz="6" w:space="0" w:color="000000"/>
              <w:right w:val="single" w:sz="6" w:space="0" w:color="000000"/>
            </w:tcBorders>
            <w:vAlign w:val="center"/>
          </w:tcPr>
          <w:p>
            <w:pPr>
              <w:pStyle w:val="125"/>
              <w:widowControl w:val="false"/>
              <w:jc w:val="center"/>
              <w:rPr>
                <w:rFonts w:ascii="Times New Roman" w:hAnsi="Times New Roman"/>
                <w:b/>
                <w:b/>
                <w:color w:val="000000"/>
                <w:sz w:val="28"/>
                <w:szCs w:val="28"/>
              </w:rPr>
            </w:pPr>
            <w:r>
              <w:rPr>
                <w:b/>
                <w:color w:val="000000" w:themeColor="text1"/>
                <w:sz w:val="28"/>
                <w:szCs w:val="28"/>
              </w:rPr>
              <w:t>Наименование</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125"/>
              <w:widowControl w:val="false"/>
              <w:jc w:val="center"/>
              <w:rPr>
                <w:rFonts w:ascii="Times New Roman" w:hAnsi="Times New Roman"/>
                <w:b/>
                <w:b/>
                <w:color w:val="000000"/>
                <w:sz w:val="28"/>
                <w:szCs w:val="28"/>
              </w:rPr>
            </w:pPr>
            <w:r>
              <w:rPr>
                <w:b/>
                <w:color w:val="000000" w:themeColor="text1"/>
                <w:sz w:val="28"/>
                <w:szCs w:val="28"/>
              </w:rPr>
              <w:t>Требуемое количество,</w:t>
            </w:r>
          </w:p>
          <w:p>
            <w:pPr>
              <w:pStyle w:val="125"/>
              <w:widowControl w:val="false"/>
              <w:jc w:val="center"/>
              <w:rPr>
                <w:rFonts w:ascii="Times New Roman" w:hAnsi="Times New Roman"/>
                <w:b/>
                <w:b/>
                <w:color w:val="000000"/>
                <w:sz w:val="28"/>
                <w:szCs w:val="28"/>
              </w:rPr>
            </w:pPr>
            <w:r>
              <w:rPr>
                <w:b/>
                <w:color w:val="000000" w:themeColor="text1"/>
                <w:sz w:val="28"/>
                <w:szCs w:val="28"/>
              </w:rPr>
              <w:t>(не менее)</w:t>
            </w:r>
          </w:p>
        </w:tc>
      </w:tr>
      <w:tr>
        <w:trPr/>
        <w:tc>
          <w:tcPr>
            <w:tcW w:w="543" w:type="dxa"/>
            <w:tcBorders>
              <w:top w:val="single" w:sz="6" w:space="0" w:color="000000"/>
              <w:left w:val="single" w:sz="6" w:space="0" w:color="000000"/>
              <w:bottom w:val="single" w:sz="6" w:space="0" w:color="000000"/>
              <w:right w:val="single" w:sz="6" w:space="0" w:color="000000"/>
            </w:tcBorders>
            <w:vAlign w:val="center"/>
          </w:tcPr>
          <w:p>
            <w:pPr>
              <w:pStyle w:val="125"/>
              <w:widowControl w:val="false"/>
              <w:jc w:val="center"/>
              <w:rPr>
                <w:rFonts w:ascii="Times New Roman" w:hAnsi="Times New Roman"/>
                <w:color w:val="000000"/>
                <w:sz w:val="28"/>
                <w:szCs w:val="28"/>
              </w:rPr>
            </w:pPr>
            <w:r>
              <w:rPr>
                <w:color w:val="000000" w:themeColor="text1"/>
                <w:sz w:val="28"/>
                <w:szCs w:val="28"/>
              </w:rPr>
              <w:t>1</w:t>
            </w:r>
          </w:p>
        </w:tc>
        <w:tc>
          <w:tcPr>
            <w:tcW w:w="7253" w:type="dxa"/>
            <w:tcBorders>
              <w:top w:val="single" w:sz="6" w:space="0" w:color="000000"/>
              <w:left w:val="single" w:sz="6" w:space="0" w:color="000000"/>
              <w:bottom w:val="single" w:sz="6" w:space="0" w:color="000000"/>
              <w:right w:val="single" w:sz="6" w:space="0" w:color="000000"/>
            </w:tcBorders>
            <w:vAlign w:val="center"/>
          </w:tcPr>
          <w:p>
            <w:pPr>
              <w:pStyle w:val="125"/>
              <w:widowControl w:val="false"/>
              <w:jc w:val="center"/>
              <w:rPr>
                <w:rFonts w:ascii="Times New Roman" w:hAnsi="Times New Roman"/>
                <w:color w:val="000000"/>
                <w:sz w:val="28"/>
                <w:szCs w:val="28"/>
              </w:rPr>
            </w:pPr>
            <w:r>
              <w:rPr>
                <w:color w:val="000000" w:themeColor="text1"/>
                <w:sz w:val="28"/>
                <w:szCs w:val="28"/>
              </w:rPr>
              <w:t>Ножницы</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125"/>
              <w:widowControl w:val="false"/>
              <w:jc w:val="center"/>
              <w:rPr>
                <w:rFonts w:ascii="Times New Roman" w:hAnsi="Times New Roman"/>
                <w:color w:val="000000"/>
                <w:sz w:val="28"/>
                <w:szCs w:val="28"/>
              </w:rPr>
            </w:pPr>
            <w:r>
              <w:rPr>
                <w:color w:val="000000" w:themeColor="text1"/>
                <w:sz w:val="28"/>
                <w:szCs w:val="28"/>
              </w:rPr>
              <w:t>1 шт.</w:t>
            </w:r>
          </w:p>
        </w:tc>
      </w:tr>
      <w:tr>
        <w:trPr/>
        <w:tc>
          <w:tcPr>
            <w:tcW w:w="543" w:type="dxa"/>
            <w:tcBorders>
              <w:top w:val="single" w:sz="6" w:space="0" w:color="000000"/>
              <w:left w:val="single" w:sz="6" w:space="0" w:color="000000"/>
              <w:bottom w:val="single" w:sz="6" w:space="0" w:color="000000"/>
              <w:right w:val="single" w:sz="6" w:space="0" w:color="000000"/>
            </w:tcBorders>
            <w:vAlign w:val="center"/>
          </w:tcPr>
          <w:p>
            <w:pPr>
              <w:pStyle w:val="125"/>
              <w:widowControl w:val="false"/>
              <w:jc w:val="center"/>
              <w:rPr>
                <w:rFonts w:ascii="Times New Roman" w:hAnsi="Times New Roman"/>
                <w:color w:val="000000"/>
                <w:sz w:val="28"/>
                <w:szCs w:val="28"/>
              </w:rPr>
            </w:pPr>
            <w:r>
              <w:rPr>
                <w:color w:val="000000" w:themeColor="text1"/>
                <w:sz w:val="28"/>
                <w:szCs w:val="28"/>
              </w:rPr>
              <w:t>2</w:t>
            </w:r>
          </w:p>
        </w:tc>
        <w:tc>
          <w:tcPr>
            <w:tcW w:w="7253" w:type="dxa"/>
            <w:tcBorders>
              <w:top w:val="single" w:sz="6" w:space="0" w:color="000000"/>
              <w:left w:val="single" w:sz="6" w:space="0" w:color="000000"/>
              <w:bottom w:val="single" w:sz="6" w:space="0" w:color="000000"/>
              <w:right w:val="single" w:sz="6" w:space="0" w:color="000000"/>
            </w:tcBorders>
            <w:vAlign w:val="center"/>
          </w:tcPr>
          <w:p>
            <w:pPr>
              <w:pStyle w:val="125"/>
              <w:widowControl w:val="false"/>
              <w:jc w:val="center"/>
              <w:rPr>
                <w:rFonts w:ascii="Times New Roman" w:hAnsi="Times New Roman"/>
                <w:color w:val="000000"/>
                <w:sz w:val="28"/>
                <w:szCs w:val="28"/>
              </w:rPr>
            </w:pPr>
            <w:r>
              <w:rPr>
                <w:color w:val="000000" w:themeColor="text1"/>
                <w:sz w:val="28"/>
                <w:szCs w:val="28"/>
              </w:rPr>
              <w:t>Инструкция по оказанию первой помощи с применением аптечки для оказания первой помощи пострадавшим в дорожно-транспортных происшествиях (автомобильной)</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125"/>
              <w:widowControl w:val="false"/>
              <w:jc w:val="center"/>
              <w:rPr>
                <w:rFonts w:ascii="Times New Roman" w:hAnsi="Times New Roman"/>
                <w:color w:val="000000"/>
                <w:sz w:val="28"/>
                <w:szCs w:val="28"/>
              </w:rPr>
            </w:pPr>
            <w:r>
              <w:rPr>
                <w:color w:val="000000" w:themeColor="text1"/>
                <w:sz w:val="28"/>
                <w:szCs w:val="28"/>
              </w:rPr>
              <w:t>1 шт.</w:t>
            </w:r>
          </w:p>
        </w:tc>
      </w:tr>
      <w:tr>
        <w:trPr/>
        <w:tc>
          <w:tcPr>
            <w:tcW w:w="543" w:type="dxa"/>
            <w:tcBorders>
              <w:top w:val="single" w:sz="6" w:space="0" w:color="000000"/>
              <w:left w:val="single" w:sz="6" w:space="0" w:color="000000"/>
              <w:bottom w:val="single" w:sz="6" w:space="0" w:color="000000"/>
              <w:right w:val="single" w:sz="6" w:space="0" w:color="000000"/>
            </w:tcBorders>
            <w:vAlign w:val="center"/>
          </w:tcPr>
          <w:p>
            <w:pPr>
              <w:pStyle w:val="125"/>
              <w:widowControl w:val="false"/>
              <w:jc w:val="center"/>
              <w:rPr>
                <w:rFonts w:ascii="Times New Roman" w:hAnsi="Times New Roman"/>
                <w:color w:val="000000"/>
                <w:sz w:val="28"/>
                <w:szCs w:val="28"/>
              </w:rPr>
            </w:pPr>
            <w:r>
              <w:rPr>
                <w:color w:val="000000" w:themeColor="text1"/>
                <w:sz w:val="28"/>
                <w:szCs w:val="28"/>
              </w:rPr>
              <w:t>3</w:t>
            </w:r>
          </w:p>
        </w:tc>
        <w:tc>
          <w:tcPr>
            <w:tcW w:w="7253" w:type="dxa"/>
            <w:tcBorders>
              <w:top w:val="single" w:sz="6" w:space="0" w:color="000000"/>
              <w:left w:val="single" w:sz="6" w:space="0" w:color="000000"/>
              <w:bottom w:val="single" w:sz="6" w:space="0" w:color="000000"/>
              <w:right w:val="single" w:sz="6" w:space="0" w:color="000000"/>
            </w:tcBorders>
            <w:vAlign w:val="center"/>
          </w:tcPr>
          <w:p>
            <w:pPr>
              <w:pStyle w:val="125"/>
              <w:widowControl w:val="false"/>
              <w:jc w:val="center"/>
              <w:rPr>
                <w:rFonts w:ascii="Times New Roman" w:hAnsi="Times New Roman"/>
                <w:color w:val="000000"/>
                <w:sz w:val="28"/>
                <w:szCs w:val="28"/>
              </w:rPr>
            </w:pPr>
            <w:r>
              <w:rPr>
                <w:color w:val="000000" w:themeColor="text1"/>
                <w:sz w:val="28"/>
                <w:szCs w:val="28"/>
              </w:rPr>
              <w:t>Футляр</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125"/>
              <w:widowControl w:val="false"/>
              <w:jc w:val="center"/>
              <w:rPr>
                <w:rFonts w:ascii="Times New Roman" w:hAnsi="Times New Roman"/>
                <w:color w:val="000000"/>
                <w:sz w:val="28"/>
                <w:szCs w:val="28"/>
              </w:rPr>
            </w:pPr>
            <w:r>
              <w:rPr>
                <w:color w:val="000000" w:themeColor="text1"/>
                <w:sz w:val="28"/>
                <w:szCs w:val="28"/>
              </w:rPr>
              <w:t>1 шт.</w:t>
            </w:r>
          </w:p>
        </w:tc>
      </w:tr>
    </w:tbl>
    <w:p>
      <w:pPr>
        <w:pStyle w:val="152"/>
        <w:spacing w:before="120" w:after="0"/>
        <w:contextualSpacing/>
        <w:rPr>
          <w:rFonts w:ascii="Times New Roman" w:hAnsi="Times New Roman"/>
          <w:sz w:val="28"/>
          <w:szCs w:val="28"/>
        </w:rPr>
      </w:pPr>
      <w:r>
        <w:rPr>
          <w:color w:val="000000" w:themeColor="text1"/>
          <w:sz w:val="28"/>
          <w:szCs w:val="28"/>
        </w:rPr>
        <w:t>По истечении сроков годности медицинских изделий и прочих средств, предусмотренных настоящими требованиями, или в случае их использования аптечку необходимо пополнить.</w:t>
      </w:r>
    </w:p>
    <w:p>
      <w:pPr>
        <w:sectPr>
          <w:headerReference w:type="default" r:id="rId95"/>
          <w:footerReference w:type="default" r:id="rId96"/>
          <w:footnotePr>
            <w:numFmt w:val="decimal"/>
            <w:numRestart w:val="eachPage"/>
          </w:footnotePr>
          <w:type w:val="nextPage"/>
          <w:pgSz w:w="11906" w:h="16838"/>
          <w:pgMar w:left="1418" w:right="851" w:header="720" w:top="1134" w:footer="0" w:bottom="1134" w:gutter="0"/>
          <w:pgNumType w:fmt="decimal"/>
          <w:formProt w:val="false"/>
          <w:textDirection w:val="lrTb"/>
          <w:docGrid w:type="default" w:linePitch="326" w:charSpace="0"/>
        </w:sectPr>
        <w:pStyle w:val="152"/>
        <w:spacing w:before="120" w:after="0"/>
        <w:contextualSpacing/>
        <w:rPr>
          <w:rFonts w:ascii="Times New Roman" w:hAnsi="Times New Roman"/>
          <w:sz w:val="28"/>
          <w:szCs w:val="28"/>
        </w:rPr>
      </w:pPr>
      <w:r>
        <w:rPr>
          <w:color w:val="000000" w:themeColor="text1"/>
          <w:sz w:val="28"/>
          <w:szCs w:val="28"/>
        </w:rPr>
        <w:t>Не допускается использование медицинских изделий в случае нарушения их стерильности, а также повторное использование медицинских изделий, загрязненных кровью и (или) другими биологическими жидкостями.</w:t>
      </w:r>
    </w:p>
    <w:p>
      <w:pPr>
        <w:pStyle w:val="126"/>
        <w:jc w:val="right"/>
        <w:rPr>
          <w:rFonts w:ascii="Times New Roman" w:hAnsi="Times New Roman"/>
          <w:sz w:val="28"/>
          <w:szCs w:val="28"/>
        </w:rPr>
      </w:pPr>
      <w:bookmarkStart w:id="6" w:name="_Toc120354064"/>
      <w:r>
        <w:rPr>
          <w:sz w:val="28"/>
          <w:szCs w:val="28"/>
        </w:rPr>
        <w:t>ПРИЛОЖЕНИЕ 2.</w:t>
      </w:r>
      <w:bookmarkEnd w:id="6"/>
    </w:p>
    <w:p>
      <w:pPr>
        <w:pStyle w:val="112"/>
        <w:rPr>
          <w:rFonts w:ascii="Times New Roman" w:hAnsi="Times New Roman"/>
          <w:sz w:val="28"/>
          <w:szCs w:val="28"/>
        </w:rPr>
      </w:pPr>
      <w:r>
        <w:rPr>
          <w:sz w:val="28"/>
          <w:szCs w:val="28"/>
        </w:rPr>
        <w:t>Требования к комплектации медицинскими изделиями аптечки для оказания первой помощи работникам</w:t>
      </w:r>
    </w:p>
    <w:p>
      <w:pPr>
        <w:pStyle w:val="28"/>
        <w:rPr>
          <w:rFonts w:ascii="Times New Roman" w:hAnsi="Times New Roman"/>
          <w:sz w:val="28"/>
          <w:szCs w:val="28"/>
        </w:rPr>
      </w:pPr>
      <w:r>
        <w:rPr>
          <w:color w:val="000000" w:themeColor="text1"/>
          <w:sz w:val="28"/>
          <w:szCs w:val="28"/>
        </w:rPr>
        <w:t>Утверждены Приказом Министерства здравоохранения РФ от 15 декабря 2020 г. N 1331н «Об утверждении требований к комплектации медицинскими изделиями аптечки для оказания первой помощи работникам»</w:t>
      </w:r>
    </w:p>
    <w:p>
      <w:pPr>
        <w:pStyle w:val="152"/>
        <w:rPr>
          <w:rFonts w:ascii="Times New Roman" w:hAnsi="Times New Roman"/>
          <w:sz w:val="28"/>
          <w:szCs w:val="28"/>
        </w:rPr>
      </w:pPr>
      <w:r>
        <w:rPr>
          <w:color w:val="000000" w:themeColor="text1"/>
          <w:sz w:val="28"/>
          <w:szCs w:val="28"/>
        </w:rPr>
        <w:t>Аптечка для оказания первой помощи работникам (далее – аптечка) комплектуется следующими медицинскими изделиями:</w:t>
      </w:r>
    </w:p>
    <w:tbl>
      <w:tblPr>
        <w:tblW w:w="5000" w:type="pct"/>
        <w:jc w:val="center"/>
        <w:tblInd w:w="0" w:type="dxa"/>
        <w:tblLayout w:type="fixed"/>
        <w:tblCellMar>
          <w:top w:w="0" w:type="dxa"/>
          <w:left w:w="7" w:type="dxa"/>
          <w:bottom w:w="0" w:type="dxa"/>
          <w:right w:w="7" w:type="dxa"/>
        </w:tblCellMar>
        <w:tblLook w:firstRow="1" w:noVBand="1" w:lastRow="0" w:firstColumn="1" w:lastColumn="0" w:noHBand="0" w:val="04a0"/>
      </w:tblPr>
      <w:tblGrid>
        <w:gridCol w:w="364"/>
        <w:gridCol w:w="1976"/>
        <w:gridCol w:w="3104"/>
        <w:gridCol w:w="2778"/>
        <w:gridCol w:w="1415"/>
      </w:tblGrid>
      <w:tr>
        <w:trPr>
          <w:tblHeader w:val="true"/>
        </w:trPr>
        <w:tc>
          <w:tcPr>
            <w:tcW w:w="364"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125"/>
              <w:widowControl w:val="false"/>
              <w:jc w:val="center"/>
              <w:rPr>
                <w:rFonts w:ascii="Times New Roman" w:hAnsi="Times New Roman"/>
                <w:b/>
                <w:b/>
                <w:color w:val="000000"/>
                <w:sz w:val="28"/>
                <w:szCs w:val="28"/>
              </w:rPr>
            </w:pPr>
            <w:r>
              <w:rPr>
                <w:b/>
                <w:color w:val="000000" w:themeColor="text1"/>
                <w:sz w:val="28"/>
                <w:szCs w:val="28"/>
              </w:rPr>
              <w:t>N п/п</w:t>
            </w:r>
          </w:p>
        </w:tc>
        <w:tc>
          <w:tcPr>
            <w:tcW w:w="1976" w:type="dxa"/>
            <w:tcBorders>
              <w:top w:val="single" w:sz="6" w:space="0" w:color="000000"/>
              <w:bottom w:val="single" w:sz="6" w:space="0" w:color="000000"/>
              <w:right w:val="single" w:sz="6" w:space="0" w:color="000000"/>
            </w:tcBorders>
            <w:shd w:color="auto" w:fill="FFFFFF" w:val="clear"/>
            <w:vAlign w:val="center"/>
          </w:tcPr>
          <w:p>
            <w:pPr>
              <w:pStyle w:val="125"/>
              <w:widowControl w:val="false"/>
              <w:jc w:val="center"/>
              <w:rPr>
                <w:rFonts w:ascii="Times New Roman" w:hAnsi="Times New Roman"/>
                <w:b/>
                <w:b/>
                <w:color w:val="000000"/>
                <w:sz w:val="28"/>
                <w:szCs w:val="28"/>
              </w:rPr>
            </w:pPr>
            <w:r>
              <w:rPr>
                <w:b/>
                <w:color w:val="000000" w:themeColor="text1"/>
                <w:sz w:val="28"/>
                <w:szCs w:val="28"/>
              </w:rPr>
              <w:t>Код вида номенклатурной классификации медицинских изделий</w:t>
            </w:r>
            <w:r>
              <w:rPr>
                <w:rStyle w:val="Style22"/>
                <w:b/>
                <w:color w:val="000000" w:themeColor="text1"/>
                <w:sz w:val="28"/>
                <w:szCs w:val="28"/>
              </w:rPr>
              <w:footnoteReference w:id="13"/>
            </w:r>
          </w:p>
        </w:tc>
        <w:tc>
          <w:tcPr>
            <w:tcW w:w="3104" w:type="dxa"/>
            <w:tcBorders>
              <w:top w:val="single" w:sz="6" w:space="0" w:color="000000"/>
              <w:bottom w:val="single" w:sz="6" w:space="0" w:color="000000"/>
              <w:right w:val="single" w:sz="6" w:space="0" w:color="000000"/>
            </w:tcBorders>
            <w:shd w:color="auto" w:fill="FFFFFF" w:val="clear"/>
            <w:vAlign w:val="center"/>
          </w:tcPr>
          <w:p>
            <w:pPr>
              <w:pStyle w:val="125"/>
              <w:widowControl w:val="false"/>
              <w:jc w:val="center"/>
              <w:rPr>
                <w:rFonts w:ascii="Times New Roman" w:hAnsi="Times New Roman"/>
                <w:b/>
                <w:b/>
                <w:color w:val="000000"/>
                <w:sz w:val="28"/>
                <w:szCs w:val="28"/>
              </w:rPr>
            </w:pPr>
            <w:r>
              <w:rPr>
                <w:b/>
                <w:color w:val="000000" w:themeColor="text1"/>
                <w:sz w:val="28"/>
                <w:szCs w:val="28"/>
              </w:rPr>
              <w:t>Наименование вида медицинского изделия в соответствии с номенклатурной классификацией медицинских изделий</w:t>
            </w:r>
          </w:p>
        </w:tc>
        <w:tc>
          <w:tcPr>
            <w:tcW w:w="2778" w:type="dxa"/>
            <w:tcBorders>
              <w:top w:val="single" w:sz="6" w:space="0" w:color="000000"/>
              <w:bottom w:val="single" w:sz="6" w:space="0" w:color="000000"/>
              <w:right w:val="single" w:sz="6" w:space="0" w:color="000000"/>
            </w:tcBorders>
            <w:shd w:color="auto" w:fill="FFFFFF" w:val="clear"/>
            <w:vAlign w:val="center"/>
          </w:tcPr>
          <w:p>
            <w:pPr>
              <w:pStyle w:val="125"/>
              <w:widowControl w:val="false"/>
              <w:jc w:val="center"/>
              <w:rPr>
                <w:rFonts w:ascii="Times New Roman" w:hAnsi="Times New Roman"/>
                <w:b/>
                <w:b/>
                <w:color w:val="000000"/>
                <w:sz w:val="28"/>
                <w:szCs w:val="28"/>
              </w:rPr>
            </w:pPr>
            <w:r>
              <w:rPr>
                <w:b/>
                <w:color w:val="000000" w:themeColor="text1"/>
                <w:sz w:val="28"/>
                <w:szCs w:val="28"/>
              </w:rPr>
              <w:t>Наименование медицинского изделия</w:t>
            </w:r>
          </w:p>
        </w:tc>
        <w:tc>
          <w:tcPr>
            <w:tcW w:w="1415" w:type="dxa"/>
            <w:tcBorders>
              <w:top w:val="single" w:sz="6" w:space="0" w:color="000000"/>
              <w:bottom w:val="single" w:sz="6" w:space="0" w:color="000000"/>
              <w:right w:val="single" w:sz="6" w:space="0" w:color="000000"/>
            </w:tcBorders>
            <w:shd w:color="auto" w:fill="FFFFFF" w:val="clear"/>
            <w:vAlign w:val="center"/>
          </w:tcPr>
          <w:p>
            <w:pPr>
              <w:pStyle w:val="125"/>
              <w:widowControl w:val="false"/>
              <w:jc w:val="center"/>
              <w:rPr>
                <w:rFonts w:ascii="Times New Roman" w:hAnsi="Times New Roman"/>
                <w:b/>
                <w:b/>
                <w:color w:val="000000"/>
                <w:sz w:val="28"/>
                <w:szCs w:val="28"/>
              </w:rPr>
            </w:pPr>
            <w:r>
              <w:rPr>
                <w:b/>
                <w:color w:val="000000" w:themeColor="text1"/>
                <w:sz w:val="28"/>
                <w:szCs w:val="28"/>
              </w:rPr>
              <w:t>Требуемое количество, (не менее)</w:t>
            </w:r>
          </w:p>
        </w:tc>
      </w:tr>
      <w:tr>
        <w:trPr/>
        <w:tc>
          <w:tcPr>
            <w:tcW w:w="364" w:type="dxa"/>
            <w:vMerge w:val="restart"/>
            <w:tcBorders>
              <w:left w:val="single" w:sz="6" w:space="0" w:color="000000"/>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w:t>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182450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Маска хирургическая, одноразового использования</w:t>
            </w:r>
          </w:p>
        </w:tc>
        <w:tc>
          <w:tcPr>
            <w:tcW w:w="2778" w:type="dxa"/>
            <w:vMerge w:val="restart"/>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Маска медицинская нестерильная одноразовая</w:t>
            </w:r>
          </w:p>
        </w:tc>
        <w:tc>
          <w:tcPr>
            <w:tcW w:w="1415" w:type="dxa"/>
            <w:vMerge w:val="restart"/>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10 шт.</w:t>
            </w:r>
          </w:p>
        </w:tc>
      </w:tr>
      <w:tr>
        <w:trPr/>
        <w:tc>
          <w:tcPr>
            <w:tcW w:w="364" w:type="dxa"/>
            <w:vMerge w:val="continue"/>
            <w:tcBorders>
              <w:left w:val="single" w:sz="6" w:space="0" w:color="000000"/>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367580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Маска лицевая для защиты дыхательных путей, одноразового использования</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vMerge w:val="restart"/>
            <w:tcBorders>
              <w:left w:val="single" w:sz="6" w:space="0" w:color="000000"/>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2.</w:t>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122540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из латекса гевеи, неопудренные, нестерильные</w:t>
            </w:r>
          </w:p>
        </w:tc>
        <w:tc>
          <w:tcPr>
            <w:tcW w:w="2778" w:type="dxa"/>
            <w:vMerge w:val="restart"/>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Перчатки медицинские нестерильные, размером не менее М</w:t>
            </w:r>
          </w:p>
        </w:tc>
        <w:tc>
          <w:tcPr>
            <w:tcW w:w="1415" w:type="dxa"/>
            <w:vMerge w:val="restart"/>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2 пары</w:t>
            </w:r>
          </w:p>
        </w:tc>
      </w:tr>
      <w:tr>
        <w:trPr/>
        <w:tc>
          <w:tcPr>
            <w:tcW w:w="364" w:type="dxa"/>
            <w:vMerge w:val="continue"/>
            <w:tcBorders>
              <w:left w:val="single" w:sz="6" w:space="0" w:color="000000"/>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122560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w:t>
            </w:r>
          </w:p>
          <w:p>
            <w:pPr>
              <w:pStyle w:val="125"/>
              <w:widowControl w:val="false"/>
              <w:rPr>
                <w:rFonts w:ascii="Times New Roman" w:hAnsi="Times New Roman"/>
                <w:color w:val="000000"/>
                <w:sz w:val="28"/>
                <w:szCs w:val="28"/>
              </w:rPr>
            </w:pPr>
            <w:r>
              <w:rPr>
                <w:color w:val="000000" w:themeColor="text1"/>
                <w:sz w:val="28"/>
                <w:szCs w:val="28"/>
              </w:rPr>
              <w:t>из латекса гевеи, опудренные</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vMerge w:val="continue"/>
            <w:tcBorders>
              <w:left w:val="single" w:sz="6" w:space="0" w:color="000000"/>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139350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из полихлоропрена, неопудренные</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vMerge w:val="continue"/>
            <w:tcBorders>
              <w:left w:val="single" w:sz="6" w:space="0" w:color="000000"/>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139360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из полихлоропрена, опудренные</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vMerge w:val="restart"/>
            <w:tcBorders>
              <w:left w:val="single" w:sz="6" w:space="0" w:color="000000"/>
              <w:right w:val="single" w:sz="6" w:space="0" w:color="000000"/>
            </w:tcBorders>
            <w:shd w:color="auto" w:fill="FFFFFF" w:val="clea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185830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нитриловые, неопудренные, нестерильные</w:t>
            </w:r>
          </w:p>
        </w:tc>
        <w:tc>
          <w:tcPr>
            <w:tcW w:w="2778" w:type="dxa"/>
            <w:vMerge w:val="restart"/>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restart"/>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vMerge w:val="continue"/>
            <w:tcBorders>
              <w:left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185850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нитриловые, опудренные</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vMerge w:val="continue"/>
            <w:tcBorders>
              <w:left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205280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виниловые, неопудренные</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vMerge w:val="continue"/>
            <w:tcBorders>
              <w:left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205290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виниловые, опудренные</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vMerge w:val="continue"/>
            <w:tcBorders>
              <w:left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298450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из гваюлового латекса, неопудренные</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tcBorders>
              <w:left w:val="single" w:sz="6" w:space="0" w:color="000000"/>
              <w:right w:val="single" w:sz="6" w:space="0" w:color="000000"/>
            </w:tcBorders>
            <w:shd w:color="auto" w:fill="FFFFFF" w:val="clea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320790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нитриловые, неопудренные, антибактериальные</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tcBorders>
              <w:left w:val="single" w:sz="6" w:space="0" w:color="000000"/>
              <w:bottom w:val="single" w:sz="6" w:space="0" w:color="000000"/>
              <w:right w:val="single" w:sz="6" w:space="0" w:color="000000"/>
            </w:tcBorders>
            <w:shd w:color="auto" w:fill="FFFFFF" w:val="clea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321530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Перчатки смотровые/процедурные полиизопреновые, неопудренные</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tcBorders>
              <w:left w:val="single" w:sz="6" w:space="0" w:color="000000"/>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3.</w:t>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327410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Маска для сердечно-легочной реанимации, одноразового использования</w:t>
            </w:r>
          </w:p>
        </w:tc>
        <w:tc>
          <w:tcPr>
            <w:tcW w:w="2778"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Устройство для проведения искусственного дыхания «Рот-Устройство-Рот»</w:t>
            </w:r>
          </w:p>
        </w:tc>
        <w:tc>
          <w:tcPr>
            <w:tcW w:w="1415"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 шт.</w:t>
            </w:r>
          </w:p>
        </w:tc>
      </w:tr>
      <w:tr>
        <w:trPr/>
        <w:tc>
          <w:tcPr>
            <w:tcW w:w="364" w:type="dxa"/>
            <w:tcBorders>
              <w:left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4.</w:t>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210370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Жгут на верхнюю/нижнюю конечность, многоразового использования</w:t>
            </w:r>
          </w:p>
        </w:tc>
        <w:tc>
          <w:tcPr>
            <w:tcW w:w="2778" w:type="dxa"/>
            <w:vMerge w:val="restart"/>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Жгут кровоостанавливающий для остановки артериального кровотечения</w:t>
            </w:r>
          </w:p>
        </w:tc>
        <w:tc>
          <w:tcPr>
            <w:tcW w:w="1415" w:type="dxa"/>
            <w:vMerge w:val="restart"/>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 шт.</w:t>
            </w:r>
          </w:p>
        </w:tc>
      </w:tr>
      <w:tr>
        <w:trPr/>
        <w:tc>
          <w:tcPr>
            <w:tcW w:w="364" w:type="dxa"/>
            <w:tcBorders>
              <w:left w:val="single" w:sz="6" w:space="0" w:color="000000"/>
              <w:bottom w:val="single" w:sz="6" w:space="0" w:color="000000"/>
              <w:right w:val="single" w:sz="6" w:space="0" w:color="000000"/>
            </w:tcBorders>
            <w:shd w:color="auto" w:fill="FFFFFF" w:val="clea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210380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Жгут на верхнюю/нижнюю конечность, одноразового использования</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tcBorders>
              <w:left w:val="single" w:sz="6" w:space="0" w:color="000000"/>
              <w:right w:val="single" w:sz="6" w:space="0" w:color="000000"/>
            </w:tcBorders>
            <w:shd w:color="auto" w:fill="FFFFFF" w:val="clea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150130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Рулон марлевый тканый, нестерильный</w:t>
            </w:r>
          </w:p>
        </w:tc>
        <w:tc>
          <w:tcPr>
            <w:tcW w:w="2778" w:type="dxa"/>
            <w:vMerge w:val="restart"/>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Бинт марлевый медицинский размером не менее 5 м х 10 см</w:t>
            </w:r>
          </w:p>
        </w:tc>
        <w:tc>
          <w:tcPr>
            <w:tcW w:w="1415" w:type="dxa"/>
            <w:vMerge w:val="restart"/>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4 шт.</w:t>
            </w:r>
          </w:p>
        </w:tc>
      </w:tr>
      <w:tr>
        <w:trPr/>
        <w:tc>
          <w:tcPr>
            <w:tcW w:w="364" w:type="dxa"/>
            <w:tcBorders>
              <w:left w:val="single" w:sz="6" w:space="0" w:color="000000"/>
              <w:bottom w:val="single" w:sz="6" w:space="0" w:color="000000"/>
              <w:right w:val="single" w:sz="6" w:space="0" w:color="000000"/>
            </w:tcBorders>
            <w:shd w:color="auto" w:fill="FFFFFF" w:val="clea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150140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Бинт марлевый тканый, стерильный</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tcBorders>
              <w:left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6.</w:t>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150130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Рулон марлевый тканый, нестерильный</w:t>
            </w:r>
          </w:p>
        </w:tc>
        <w:tc>
          <w:tcPr>
            <w:tcW w:w="2778" w:type="dxa"/>
            <w:vMerge w:val="restart"/>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Бинт марлевый медицинский размером не менее 7 м х 14 см</w:t>
            </w:r>
          </w:p>
        </w:tc>
        <w:tc>
          <w:tcPr>
            <w:tcW w:w="1415" w:type="dxa"/>
            <w:vMerge w:val="restart"/>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4 шт.</w:t>
            </w:r>
          </w:p>
        </w:tc>
      </w:tr>
      <w:tr>
        <w:trPr/>
        <w:tc>
          <w:tcPr>
            <w:tcW w:w="364" w:type="dxa"/>
            <w:tcBorders>
              <w:left w:val="single" w:sz="6" w:space="0" w:color="000000"/>
              <w:bottom w:val="single" w:sz="6" w:space="0" w:color="000000"/>
              <w:right w:val="single" w:sz="6" w:space="0" w:color="000000"/>
            </w:tcBorders>
            <w:shd w:color="auto" w:fill="FFFFFF" w:val="clea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150140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Бинт марлевый тканый, стерильный</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tcBorders>
              <w:left w:val="single" w:sz="6" w:space="0" w:color="000000"/>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7.</w:t>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223580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Салфетка марлевая тканая, стерильная</w:t>
            </w:r>
          </w:p>
        </w:tc>
        <w:tc>
          <w:tcPr>
            <w:tcW w:w="2778"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Салфетки марлевые медицинские стерильные размером не менее 16 х 14 см N 10</w:t>
            </w:r>
          </w:p>
        </w:tc>
        <w:tc>
          <w:tcPr>
            <w:tcW w:w="1415"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2 уп.</w:t>
            </w:r>
          </w:p>
        </w:tc>
      </w:tr>
      <w:tr>
        <w:trPr/>
        <w:tc>
          <w:tcPr>
            <w:tcW w:w="364" w:type="dxa"/>
            <w:tcBorders>
              <w:left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8.</w:t>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136010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Лейкопластырь кожный стандартный</w:t>
            </w:r>
          </w:p>
        </w:tc>
        <w:tc>
          <w:tcPr>
            <w:tcW w:w="2778" w:type="dxa"/>
            <w:vMerge w:val="restart"/>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Лейкопластырь фиксирующий рулонный размером не менее 2 х 500 см</w:t>
            </w:r>
          </w:p>
        </w:tc>
        <w:tc>
          <w:tcPr>
            <w:tcW w:w="1415" w:type="dxa"/>
            <w:vMerge w:val="restart"/>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 шт.</w:t>
            </w:r>
          </w:p>
        </w:tc>
      </w:tr>
      <w:tr>
        <w:trPr/>
        <w:tc>
          <w:tcPr>
            <w:tcW w:w="364" w:type="dxa"/>
            <w:tcBorders>
              <w:left w:val="single" w:sz="6" w:space="0" w:color="000000"/>
              <w:right w:val="single" w:sz="6" w:space="0" w:color="000000"/>
            </w:tcBorders>
            <w:shd w:color="auto" w:fill="FFFFFF" w:val="clea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122900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Лейкопластырь кожный гипоаллергенный</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tcBorders>
              <w:left w:val="single" w:sz="6" w:space="0" w:color="000000"/>
              <w:right w:val="single" w:sz="6" w:space="0" w:color="000000"/>
            </w:tcBorders>
            <w:shd w:color="auto" w:fill="FFFFFF" w:val="clea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141730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Лейкопластырь кожный силиконовый</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tcBorders>
              <w:left w:val="single" w:sz="6" w:space="0" w:color="000000"/>
              <w:bottom w:val="single" w:sz="6" w:space="0" w:color="000000"/>
              <w:right w:val="single" w:sz="6" w:space="0" w:color="000000"/>
            </w:tcBorders>
            <w:shd w:color="auto" w:fill="FFFFFF" w:val="clea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269230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Лейкопластырь кожный водонепроницаемый</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tcBorders>
              <w:left w:val="single" w:sz="6" w:space="0" w:color="000000"/>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9.</w:t>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142270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Лейкопластырь для поверхностных ран антибактериальный</w:t>
            </w:r>
          </w:p>
        </w:tc>
        <w:tc>
          <w:tcPr>
            <w:tcW w:w="2778"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Лейкопластырь бактерицидный размером не менее 1,9 х 7,2 см</w:t>
            </w:r>
          </w:p>
        </w:tc>
        <w:tc>
          <w:tcPr>
            <w:tcW w:w="1415"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10 шт.</w:t>
            </w:r>
          </w:p>
        </w:tc>
      </w:tr>
      <w:tr>
        <w:trPr/>
        <w:tc>
          <w:tcPr>
            <w:tcW w:w="364" w:type="dxa"/>
            <w:tcBorders>
              <w:left w:val="single" w:sz="6" w:space="0" w:color="000000"/>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10.</w:t>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142270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Лейкопластырь для поверхностных ран антибактериальный</w:t>
            </w:r>
          </w:p>
        </w:tc>
        <w:tc>
          <w:tcPr>
            <w:tcW w:w="2778"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Лейкопластырь бактерицидный размером не менее 4 х 10 см</w:t>
            </w:r>
          </w:p>
        </w:tc>
        <w:tc>
          <w:tcPr>
            <w:tcW w:w="1415"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2 шт.</w:t>
            </w:r>
          </w:p>
        </w:tc>
      </w:tr>
      <w:tr>
        <w:trPr/>
        <w:tc>
          <w:tcPr>
            <w:tcW w:w="364" w:type="dxa"/>
            <w:tcBorders>
              <w:left w:val="single" w:sz="6" w:space="0" w:color="000000"/>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11.</w:t>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293880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Одеяло спасательное</w:t>
            </w:r>
          </w:p>
        </w:tc>
        <w:tc>
          <w:tcPr>
            <w:tcW w:w="2778"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Покрывало спасательное изотермическое размером не менее 160 х 210 см</w:t>
            </w:r>
          </w:p>
        </w:tc>
        <w:tc>
          <w:tcPr>
            <w:tcW w:w="1415"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2 шт.</w:t>
            </w:r>
          </w:p>
        </w:tc>
      </w:tr>
      <w:tr>
        <w:trPr/>
        <w:tc>
          <w:tcPr>
            <w:tcW w:w="364" w:type="dxa"/>
            <w:tcBorders>
              <w:left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12.</w:t>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260590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Ножницы хирургические общего назначения, многоразового использования</w:t>
            </w:r>
          </w:p>
        </w:tc>
        <w:tc>
          <w:tcPr>
            <w:tcW w:w="2778" w:type="dxa"/>
            <w:vMerge w:val="restart"/>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Ножницы для разрезания повязок</w:t>
            </w:r>
          </w:p>
        </w:tc>
        <w:tc>
          <w:tcPr>
            <w:tcW w:w="1415" w:type="dxa"/>
            <w:vMerge w:val="restart"/>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 шт.</w:t>
            </w:r>
          </w:p>
        </w:tc>
      </w:tr>
      <w:tr>
        <w:trPr/>
        <w:tc>
          <w:tcPr>
            <w:tcW w:w="364" w:type="dxa"/>
            <w:tcBorders>
              <w:left w:val="single" w:sz="6" w:space="0" w:color="000000"/>
              <w:right w:val="single" w:sz="6" w:space="0" w:color="000000"/>
            </w:tcBorders>
            <w:shd w:color="auto" w:fill="FFFFFF" w:val="clea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116910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Ножницы для перевязочного материала, многоразового использования</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tcBorders>
              <w:left w:val="single" w:sz="6" w:space="0" w:color="000000"/>
              <w:right w:val="single" w:sz="6" w:space="0" w:color="000000"/>
            </w:tcBorders>
            <w:shd w:color="auto" w:fill="FFFFFF" w:val="clea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103290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Ножницы для разрезания тонкой гипсовой повязки</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r>
        <w:trPr/>
        <w:tc>
          <w:tcPr>
            <w:tcW w:w="364" w:type="dxa"/>
            <w:tcBorders>
              <w:left w:val="single" w:sz="6" w:space="0" w:color="000000"/>
              <w:bottom w:val="single" w:sz="6" w:space="0" w:color="000000"/>
              <w:right w:val="single" w:sz="6" w:space="0" w:color="000000"/>
            </w:tcBorders>
            <w:shd w:color="auto" w:fill="FFFFFF" w:val="clea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976"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151740</w:t>
            </w:r>
          </w:p>
        </w:tc>
        <w:tc>
          <w:tcPr>
            <w:tcW w:w="3104" w:type="dxa"/>
            <w:tcBorders>
              <w:bottom w:val="single" w:sz="6" w:space="0" w:color="000000"/>
              <w:right w:val="single" w:sz="6" w:space="0" w:color="000000"/>
            </w:tcBorders>
            <w:shd w:color="auto" w:fill="FFFFFF" w:val="clear"/>
          </w:tcPr>
          <w:p>
            <w:pPr>
              <w:pStyle w:val="125"/>
              <w:widowControl w:val="false"/>
              <w:rPr>
                <w:rFonts w:ascii="Times New Roman" w:hAnsi="Times New Roman"/>
                <w:color w:val="000000"/>
                <w:sz w:val="28"/>
                <w:szCs w:val="28"/>
              </w:rPr>
            </w:pPr>
            <w:r>
              <w:rPr>
                <w:color w:val="000000" w:themeColor="text1"/>
                <w:sz w:val="28"/>
                <w:szCs w:val="28"/>
              </w:rPr>
              <w:t>Ножницы диссекционные</w:t>
            </w:r>
          </w:p>
        </w:tc>
        <w:tc>
          <w:tcPr>
            <w:tcW w:w="277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c>
          <w:tcPr>
            <w:tcW w:w="1415"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bl>
    <w:p>
      <w:pPr>
        <w:pStyle w:val="152"/>
        <w:spacing w:before="120" w:after="120"/>
        <w:contextualSpacing/>
        <w:rPr>
          <w:rFonts w:ascii="Times New Roman" w:hAnsi="Times New Roman"/>
          <w:sz w:val="28"/>
          <w:szCs w:val="28"/>
        </w:rPr>
      </w:pPr>
      <w:r>
        <w:rPr>
          <w:color w:val="000000" w:themeColor="text1"/>
          <w:sz w:val="28"/>
          <w:szCs w:val="28"/>
        </w:rPr>
        <w:t>В состав аптечки также включаются следующие прочие средства:</w:t>
      </w:r>
    </w:p>
    <w:tbl>
      <w:tblPr>
        <w:tblW w:w="5000" w:type="pct"/>
        <w:jc w:val="center"/>
        <w:tblInd w:w="0" w:type="dxa"/>
        <w:tblLayout w:type="fixed"/>
        <w:tblCellMar>
          <w:top w:w="0" w:type="dxa"/>
          <w:left w:w="7" w:type="dxa"/>
          <w:bottom w:w="0" w:type="dxa"/>
          <w:right w:w="7" w:type="dxa"/>
        </w:tblCellMar>
        <w:tblLook w:firstRow="1" w:noVBand="1" w:lastRow="0" w:firstColumn="1" w:lastColumn="0" w:noHBand="0" w:val="04a0"/>
      </w:tblPr>
      <w:tblGrid>
        <w:gridCol w:w="528"/>
        <w:gridCol w:w="7421"/>
        <w:gridCol w:w="1688"/>
      </w:tblGrid>
      <w:tr>
        <w:trPr/>
        <w:tc>
          <w:tcPr>
            <w:tcW w:w="528"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125"/>
              <w:widowControl w:val="false"/>
              <w:jc w:val="center"/>
              <w:rPr>
                <w:rFonts w:ascii="Times New Roman" w:hAnsi="Times New Roman"/>
                <w:b/>
                <w:b/>
                <w:color w:val="000000"/>
                <w:sz w:val="28"/>
                <w:szCs w:val="28"/>
              </w:rPr>
            </w:pPr>
            <w:r>
              <w:rPr>
                <w:b/>
                <w:color w:val="000000" w:themeColor="text1"/>
                <w:sz w:val="28"/>
                <w:szCs w:val="28"/>
              </w:rPr>
              <w:t>N п/п</w:t>
            </w:r>
          </w:p>
        </w:tc>
        <w:tc>
          <w:tcPr>
            <w:tcW w:w="7421" w:type="dxa"/>
            <w:tcBorders>
              <w:top w:val="single" w:sz="6" w:space="0" w:color="000000"/>
              <w:bottom w:val="single" w:sz="6" w:space="0" w:color="000000"/>
              <w:right w:val="single" w:sz="6" w:space="0" w:color="000000"/>
            </w:tcBorders>
            <w:shd w:color="auto" w:fill="FFFFFF" w:val="clear"/>
            <w:vAlign w:val="center"/>
          </w:tcPr>
          <w:p>
            <w:pPr>
              <w:pStyle w:val="125"/>
              <w:widowControl w:val="false"/>
              <w:jc w:val="center"/>
              <w:rPr>
                <w:rFonts w:ascii="Times New Roman" w:hAnsi="Times New Roman"/>
                <w:b/>
                <w:b/>
                <w:color w:val="000000"/>
                <w:sz w:val="28"/>
                <w:szCs w:val="28"/>
              </w:rPr>
            </w:pPr>
            <w:r>
              <w:rPr>
                <w:b/>
                <w:color w:val="000000" w:themeColor="text1"/>
                <w:sz w:val="28"/>
                <w:szCs w:val="28"/>
              </w:rPr>
              <w:t>Наименование</w:t>
            </w:r>
          </w:p>
        </w:tc>
        <w:tc>
          <w:tcPr>
            <w:tcW w:w="1688" w:type="dxa"/>
            <w:tcBorders>
              <w:top w:val="single" w:sz="6" w:space="0" w:color="000000"/>
              <w:bottom w:val="single" w:sz="6" w:space="0" w:color="000000"/>
              <w:right w:val="single" w:sz="6" w:space="0" w:color="000000"/>
            </w:tcBorders>
            <w:shd w:color="auto" w:fill="FFFFFF" w:val="clear"/>
            <w:vAlign w:val="center"/>
          </w:tcPr>
          <w:p>
            <w:pPr>
              <w:pStyle w:val="125"/>
              <w:widowControl w:val="false"/>
              <w:jc w:val="center"/>
              <w:rPr>
                <w:rFonts w:ascii="Times New Roman" w:hAnsi="Times New Roman"/>
                <w:b/>
                <w:b/>
                <w:color w:val="000000"/>
                <w:sz w:val="28"/>
                <w:szCs w:val="28"/>
              </w:rPr>
            </w:pPr>
            <w:r>
              <w:rPr>
                <w:b/>
                <w:color w:val="000000" w:themeColor="text1"/>
                <w:sz w:val="28"/>
                <w:szCs w:val="28"/>
              </w:rPr>
              <w:t>Требуемое</w:t>
            </w:r>
          </w:p>
          <w:p>
            <w:pPr>
              <w:pStyle w:val="125"/>
              <w:widowControl w:val="false"/>
              <w:jc w:val="center"/>
              <w:rPr>
                <w:rFonts w:ascii="Times New Roman" w:hAnsi="Times New Roman"/>
                <w:b/>
                <w:b/>
                <w:color w:val="000000"/>
                <w:sz w:val="28"/>
                <w:szCs w:val="28"/>
              </w:rPr>
            </w:pPr>
            <w:r>
              <w:rPr>
                <w:b/>
                <w:color w:val="000000" w:themeColor="text1"/>
                <w:sz w:val="28"/>
                <w:szCs w:val="28"/>
              </w:rPr>
              <w:t>количество,</w:t>
            </w:r>
          </w:p>
          <w:p>
            <w:pPr>
              <w:pStyle w:val="125"/>
              <w:widowControl w:val="false"/>
              <w:jc w:val="center"/>
              <w:rPr>
                <w:rFonts w:ascii="Times New Roman" w:hAnsi="Times New Roman"/>
                <w:b/>
                <w:b/>
                <w:color w:val="000000"/>
                <w:sz w:val="28"/>
                <w:szCs w:val="28"/>
              </w:rPr>
            </w:pPr>
            <w:r>
              <w:rPr>
                <w:b/>
                <w:color w:val="000000" w:themeColor="text1"/>
                <w:sz w:val="28"/>
                <w:szCs w:val="28"/>
              </w:rPr>
              <w:t>(не менее)</w:t>
            </w:r>
          </w:p>
        </w:tc>
      </w:tr>
      <w:tr>
        <w:trPr/>
        <w:tc>
          <w:tcPr>
            <w:tcW w:w="528" w:type="dxa"/>
            <w:tcBorders>
              <w:left w:val="single" w:sz="6" w:space="0" w:color="000000"/>
              <w:bottom w:val="single" w:sz="6" w:space="0" w:color="000000"/>
              <w:right w:val="single" w:sz="6" w:space="0" w:color="000000"/>
            </w:tcBorders>
            <w:shd w:color="auto" w:fill="FFFFFF" w:val="clear"/>
            <w:vAlign w:val="center"/>
          </w:tcPr>
          <w:p>
            <w:pPr>
              <w:pStyle w:val="125"/>
              <w:widowControl w:val="false"/>
              <w:jc w:val="center"/>
              <w:rPr>
                <w:rFonts w:ascii="Times New Roman" w:hAnsi="Times New Roman"/>
                <w:color w:val="000000"/>
                <w:sz w:val="28"/>
                <w:szCs w:val="28"/>
              </w:rPr>
            </w:pPr>
            <w:r>
              <w:rPr>
                <w:color w:val="000000" w:themeColor="text1"/>
                <w:sz w:val="28"/>
                <w:szCs w:val="28"/>
              </w:rPr>
              <w:t>1.</w:t>
            </w:r>
          </w:p>
        </w:tc>
        <w:tc>
          <w:tcPr>
            <w:tcW w:w="7421" w:type="dxa"/>
            <w:tcBorders>
              <w:bottom w:val="single" w:sz="6" w:space="0" w:color="000000"/>
              <w:right w:val="single" w:sz="6" w:space="0" w:color="000000"/>
            </w:tcBorders>
            <w:shd w:color="auto" w:fill="FFFFFF" w:val="clear"/>
            <w:vAlign w:val="center"/>
          </w:tcPr>
          <w:p>
            <w:pPr>
              <w:pStyle w:val="125"/>
              <w:widowControl w:val="false"/>
              <w:jc w:val="center"/>
              <w:rPr>
                <w:rFonts w:ascii="Times New Roman" w:hAnsi="Times New Roman"/>
                <w:color w:val="000000"/>
                <w:sz w:val="28"/>
                <w:szCs w:val="28"/>
              </w:rPr>
            </w:pPr>
            <w:r>
              <w:rPr>
                <w:color w:val="000000" w:themeColor="text1"/>
                <w:sz w:val="28"/>
                <w:szCs w:val="28"/>
              </w:rPr>
              <w:t>Инструкция по оказанию первой помощи с применением аптечки</w:t>
            </w:r>
          </w:p>
          <w:p>
            <w:pPr>
              <w:pStyle w:val="125"/>
              <w:widowControl w:val="false"/>
              <w:jc w:val="center"/>
              <w:rPr>
                <w:rFonts w:ascii="Times New Roman" w:hAnsi="Times New Roman"/>
                <w:color w:val="000000"/>
                <w:sz w:val="28"/>
                <w:szCs w:val="28"/>
              </w:rPr>
            </w:pPr>
            <w:r>
              <w:rPr>
                <w:color w:val="000000" w:themeColor="text1"/>
                <w:sz w:val="28"/>
                <w:szCs w:val="28"/>
              </w:rPr>
              <w:t>для оказания первой помощи работникам</w:t>
            </w:r>
          </w:p>
        </w:tc>
        <w:tc>
          <w:tcPr>
            <w:tcW w:w="1688" w:type="dxa"/>
            <w:tcBorders>
              <w:bottom w:val="single" w:sz="6" w:space="0" w:color="000000"/>
              <w:right w:val="single" w:sz="6" w:space="0" w:color="000000"/>
            </w:tcBorders>
            <w:shd w:color="auto" w:fill="FFFFFF" w:val="clear"/>
            <w:vAlign w:val="center"/>
          </w:tcPr>
          <w:p>
            <w:pPr>
              <w:pStyle w:val="125"/>
              <w:widowControl w:val="false"/>
              <w:jc w:val="center"/>
              <w:rPr>
                <w:rFonts w:ascii="Times New Roman" w:hAnsi="Times New Roman"/>
                <w:color w:val="000000"/>
                <w:sz w:val="28"/>
                <w:szCs w:val="28"/>
              </w:rPr>
            </w:pPr>
            <w:r>
              <w:rPr>
                <w:color w:val="000000" w:themeColor="text1"/>
                <w:sz w:val="28"/>
                <w:szCs w:val="28"/>
              </w:rPr>
              <w:t>1 шт.</w:t>
            </w:r>
          </w:p>
        </w:tc>
      </w:tr>
      <w:tr>
        <w:trPr/>
        <w:tc>
          <w:tcPr>
            <w:tcW w:w="528" w:type="dxa"/>
            <w:vMerge w:val="restart"/>
            <w:tcBorders>
              <w:left w:val="single" w:sz="6" w:space="0" w:color="000000"/>
              <w:bottom w:val="single" w:sz="6" w:space="0" w:color="000000"/>
              <w:right w:val="single" w:sz="6" w:space="0" w:color="000000"/>
            </w:tcBorders>
            <w:shd w:color="auto" w:fill="FFFFFF" w:val="clear"/>
            <w:vAlign w:val="center"/>
          </w:tcPr>
          <w:p>
            <w:pPr>
              <w:pStyle w:val="125"/>
              <w:widowControl w:val="false"/>
              <w:jc w:val="center"/>
              <w:rPr>
                <w:rFonts w:ascii="Times New Roman" w:hAnsi="Times New Roman"/>
                <w:color w:val="000000"/>
                <w:sz w:val="28"/>
                <w:szCs w:val="28"/>
              </w:rPr>
            </w:pPr>
            <w:r>
              <w:rPr>
                <w:color w:val="000000" w:themeColor="text1"/>
                <w:sz w:val="28"/>
                <w:szCs w:val="28"/>
              </w:rPr>
              <w:t>2.</w:t>
            </w:r>
          </w:p>
        </w:tc>
        <w:tc>
          <w:tcPr>
            <w:tcW w:w="7421" w:type="dxa"/>
            <w:tcBorders>
              <w:bottom w:val="single" w:sz="6" w:space="0" w:color="000000"/>
              <w:right w:val="single" w:sz="6" w:space="0" w:color="000000"/>
            </w:tcBorders>
            <w:shd w:color="auto" w:fill="FFFFFF" w:val="clear"/>
            <w:vAlign w:val="center"/>
          </w:tcPr>
          <w:p>
            <w:pPr>
              <w:pStyle w:val="125"/>
              <w:widowControl w:val="false"/>
              <w:jc w:val="center"/>
              <w:rPr>
                <w:rFonts w:ascii="Times New Roman" w:hAnsi="Times New Roman"/>
                <w:color w:val="000000"/>
                <w:sz w:val="28"/>
                <w:szCs w:val="28"/>
              </w:rPr>
            </w:pPr>
            <w:r>
              <w:rPr>
                <w:color w:val="000000" w:themeColor="text1"/>
                <w:sz w:val="28"/>
                <w:szCs w:val="28"/>
              </w:rPr>
              <w:t>Футляр</w:t>
            </w:r>
          </w:p>
        </w:tc>
        <w:tc>
          <w:tcPr>
            <w:tcW w:w="1688" w:type="dxa"/>
            <w:vMerge w:val="restart"/>
            <w:tcBorders>
              <w:bottom w:val="single" w:sz="6" w:space="0" w:color="000000"/>
              <w:right w:val="single" w:sz="6" w:space="0" w:color="000000"/>
            </w:tcBorders>
            <w:shd w:color="auto" w:fill="FFFFFF" w:val="clear"/>
            <w:vAlign w:val="center"/>
          </w:tcPr>
          <w:p>
            <w:pPr>
              <w:pStyle w:val="125"/>
              <w:widowControl w:val="false"/>
              <w:jc w:val="center"/>
              <w:rPr>
                <w:rFonts w:ascii="Times New Roman" w:hAnsi="Times New Roman"/>
                <w:color w:val="000000"/>
                <w:sz w:val="28"/>
                <w:szCs w:val="28"/>
              </w:rPr>
            </w:pPr>
            <w:r>
              <w:rPr>
                <w:color w:val="000000" w:themeColor="text1"/>
                <w:sz w:val="28"/>
                <w:szCs w:val="28"/>
              </w:rPr>
              <w:t>1 шт.</w:t>
            </w:r>
          </w:p>
        </w:tc>
      </w:tr>
      <w:tr>
        <w:trPr/>
        <w:tc>
          <w:tcPr>
            <w:tcW w:w="528" w:type="dxa"/>
            <w:vMerge w:val="continue"/>
            <w:tcBorders>
              <w:left w:val="single" w:sz="6" w:space="0" w:color="000000"/>
              <w:bottom w:val="single" w:sz="6" w:space="0" w:color="000000"/>
              <w:right w:val="single" w:sz="6" w:space="0" w:color="000000"/>
            </w:tcBorders>
            <w:shd w:color="auto" w:fill="FFFFFF" w:val="clear"/>
            <w:vAlign w:val="center"/>
          </w:tcPr>
          <w:p>
            <w:pPr>
              <w:pStyle w:val="125"/>
              <w:widowControl w:val="false"/>
              <w:jc w:val="center"/>
              <w:rPr>
                <w:rFonts w:ascii="Times New Roman" w:hAnsi="Times New Roman"/>
                <w:color w:val="000000" w:themeColor="text1"/>
                <w:sz w:val="28"/>
                <w:szCs w:val="28"/>
              </w:rPr>
            </w:pPr>
            <w:r>
              <w:rPr>
                <w:color w:val="000000" w:themeColor="text1"/>
                <w:sz w:val="28"/>
                <w:szCs w:val="28"/>
              </w:rPr>
            </w:r>
          </w:p>
        </w:tc>
        <w:tc>
          <w:tcPr>
            <w:tcW w:w="7421" w:type="dxa"/>
            <w:tcBorders>
              <w:bottom w:val="single" w:sz="6" w:space="0" w:color="000000"/>
              <w:right w:val="single" w:sz="6" w:space="0" w:color="000000"/>
            </w:tcBorders>
            <w:shd w:color="auto" w:fill="FFFFFF" w:val="clear"/>
            <w:vAlign w:val="center"/>
          </w:tcPr>
          <w:p>
            <w:pPr>
              <w:pStyle w:val="125"/>
              <w:widowControl w:val="false"/>
              <w:jc w:val="center"/>
              <w:rPr>
                <w:rFonts w:ascii="Times New Roman" w:hAnsi="Times New Roman"/>
                <w:color w:val="000000"/>
                <w:sz w:val="28"/>
                <w:szCs w:val="28"/>
              </w:rPr>
            </w:pPr>
            <w:r>
              <w:rPr>
                <w:color w:val="000000" w:themeColor="text1"/>
                <w:sz w:val="28"/>
                <w:szCs w:val="28"/>
              </w:rPr>
              <w:t>Сумка</w:t>
            </w:r>
          </w:p>
        </w:tc>
        <w:tc>
          <w:tcPr>
            <w:tcW w:w="1688" w:type="dxa"/>
            <w:vMerge w:val="continue"/>
            <w:tcBorders>
              <w:bottom w:val="single" w:sz="6" w:space="0" w:color="000000"/>
              <w:right w:val="single" w:sz="6" w:space="0" w:color="000000"/>
            </w:tcBorders>
            <w:shd w:color="auto" w:fill="FFFFFF" w:val="clear"/>
            <w:vAlign w:val="center"/>
          </w:tcPr>
          <w:p>
            <w:pPr>
              <w:pStyle w:val="125"/>
              <w:widowControl w:val="false"/>
              <w:rPr>
                <w:rFonts w:ascii="Times New Roman" w:hAnsi="Times New Roman"/>
                <w:color w:val="000000" w:themeColor="text1"/>
                <w:sz w:val="28"/>
                <w:szCs w:val="28"/>
              </w:rPr>
            </w:pPr>
            <w:r>
              <w:rPr>
                <w:color w:val="000000" w:themeColor="text1"/>
                <w:sz w:val="28"/>
                <w:szCs w:val="28"/>
              </w:rPr>
            </w:r>
          </w:p>
        </w:tc>
      </w:tr>
    </w:tbl>
    <w:p>
      <w:pPr>
        <w:pStyle w:val="152"/>
        <w:rPr>
          <w:rFonts w:ascii="Times New Roman" w:hAnsi="Times New Roman"/>
          <w:sz w:val="28"/>
          <w:szCs w:val="28"/>
        </w:rPr>
      </w:pPr>
      <w:r>
        <w:rPr>
          <w:color w:val="000000" w:themeColor="text1"/>
          <w:sz w:val="28"/>
          <w:szCs w:val="28"/>
        </w:rPr>
        <w:t>Аптечка подлежит комплектации медицинскими изделиями, зарегистрированными в установленном порядке</w:t>
      </w:r>
      <w:r>
        <w:rPr>
          <w:color w:val="000000" w:themeColor="text1"/>
          <w:sz w:val="28"/>
          <w:szCs w:val="28"/>
          <w:vertAlign w:val="superscript"/>
        </w:rPr>
        <w:t> </w:t>
      </w:r>
      <w:r>
        <w:rPr>
          <w:rStyle w:val="Style22"/>
          <w:color w:val="000000" w:themeColor="text1"/>
          <w:sz w:val="28"/>
          <w:szCs w:val="28"/>
        </w:rPr>
        <w:footnoteReference w:id="14"/>
      </w:r>
      <w:r>
        <w:rPr>
          <w:color w:val="000000" w:themeColor="text1"/>
          <w:sz w:val="28"/>
          <w:szCs w:val="28"/>
        </w:rPr>
        <w:t>.</w:t>
      </w:r>
    </w:p>
    <w:p>
      <w:pPr>
        <w:pStyle w:val="152"/>
        <w:rPr>
          <w:rFonts w:ascii="Times New Roman" w:hAnsi="Times New Roman"/>
          <w:sz w:val="28"/>
          <w:szCs w:val="28"/>
        </w:rPr>
      </w:pPr>
      <w:r>
        <w:rPr>
          <w:color w:val="000000" w:themeColor="text1"/>
          <w:sz w:val="28"/>
          <w:szCs w:val="28"/>
        </w:rPr>
        <w:t>По истечении сроков годности медицинские изделия и прочие средства, которыми укомплектована аптечка, подлежат списанию и уничтожению (утилизации) в соответствии с законодательством Российской Федерации.</w:t>
      </w:r>
    </w:p>
    <w:p>
      <w:pPr>
        <w:pStyle w:val="152"/>
        <w:rPr>
          <w:rFonts w:ascii="Times New Roman" w:hAnsi="Times New Roman"/>
          <w:sz w:val="28"/>
          <w:szCs w:val="28"/>
        </w:rPr>
      </w:pPr>
      <w:r>
        <w:rPr>
          <w:color w:val="000000" w:themeColor="text1"/>
          <w:sz w:val="28"/>
          <w:szCs w:val="28"/>
        </w:rPr>
        <w:t>В случае использования или списания и уничтожения (утилизации) медицинских изделий и прочих средств, предусмотренных настоящими требованиями, аптечку необходимо пополнить.</w:t>
      </w:r>
    </w:p>
    <w:p>
      <w:pPr>
        <w:pStyle w:val="152"/>
        <w:rPr>
          <w:rFonts w:ascii="Times New Roman" w:hAnsi="Times New Roman"/>
          <w:sz w:val="28"/>
          <w:szCs w:val="28"/>
        </w:rPr>
      </w:pPr>
      <w:r>
        <w:rPr>
          <w:color w:val="000000" w:themeColor="text1"/>
          <w:sz w:val="28"/>
          <w:szCs w:val="28"/>
        </w:rPr>
        <w:t>Не допускается использование медицинских изделий, которыми укомплектована аптечка, в случае нарушения их стерильности.</w:t>
      </w:r>
    </w:p>
    <w:p>
      <w:pPr>
        <w:pStyle w:val="152"/>
        <w:rPr>
          <w:rFonts w:ascii="Times New Roman" w:hAnsi="Times New Roman"/>
          <w:sz w:val="28"/>
          <w:szCs w:val="28"/>
        </w:rPr>
      </w:pPr>
      <w:r>
        <w:rPr>
          <w:color w:val="000000" w:themeColor="text1"/>
          <w:sz w:val="28"/>
          <w:szCs w:val="28"/>
        </w:rPr>
        <w:t>Не допускается использование, в том числе повторное, медицинских изделий, которыми укомплектована аптечка, загрязненных кровью и (или) другими биологическими жидкостями.</w:t>
      </w:r>
    </w:p>
    <w:p>
      <w:pPr>
        <w:sectPr>
          <w:headerReference w:type="default" r:id="rId97"/>
          <w:headerReference w:type="first" r:id="rId98"/>
          <w:footerReference w:type="default" r:id="rId99"/>
          <w:footerReference w:type="first" r:id="rId100"/>
          <w:footnotePr>
            <w:numFmt w:val="decimal"/>
            <w:numRestart w:val="eachPage"/>
          </w:footnotePr>
          <w:type w:val="nextPage"/>
          <w:pgSz w:w="11906" w:h="16838"/>
          <w:pgMar w:left="1418" w:right="851" w:header="720" w:top="1134" w:footer="0" w:bottom="1134" w:gutter="0"/>
          <w:pgNumType w:fmt="decimal"/>
          <w:formProt w:val="false"/>
          <w:titlePg/>
          <w:textDirection w:val="lrTb"/>
          <w:docGrid w:type="default" w:linePitch="326" w:charSpace="0"/>
        </w:sectPr>
        <w:pStyle w:val="152"/>
        <w:rPr>
          <w:rFonts w:ascii="Times New Roman" w:hAnsi="Times New Roman"/>
          <w:sz w:val="28"/>
          <w:szCs w:val="28"/>
        </w:rPr>
      </w:pPr>
      <w:r>
        <w:rPr>
          <w:color w:val="000000" w:themeColor="text1"/>
          <w:sz w:val="28"/>
          <w:szCs w:val="28"/>
        </w:rPr>
        <w:t>Футляр или сумка аптечки может быть носимым и (или) фиксирующимся на стену.</w:t>
      </w:r>
    </w:p>
    <w:p>
      <w:pPr>
        <w:pStyle w:val="126"/>
        <w:jc w:val="right"/>
        <w:rPr>
          <w:rFonts w:ascii="Times New Roman" w:hAnsi="Times New Roman"/>
          <w:sz w:val="28"/>
          <w:szCs w:val="28"/>
        </w:rPr>
      </w:pPr>
      <w:bookmarkStart w:id="7" w:name="_Toc120354065"/>
      <w:r>
        <w:rPr>
          <w:sz w:val="28"/>
          <w:szCs w:val="28"/>
        </w:rPr>
        <w:t>ПРИЛОЖЕНИЕ 3</w:t>
      </w:r>
      <w:bookmarkEnd w:id="7"/>
    </w:p>
    <w:p>
      <w:pPr>
        <w:pStyle w:val="112"/>
        <w:rPr>
          <w:rFonts w:ascii="Times New Roman" w:hAnsi="Times New Roman"/>
          <w:sz w:val="28"/>
          <w:szCs w:val="28"/>
        </w:rPr>
      </w:pPr>
      <w:r>
        <w:rPr>
          <w:sz w:val="28"/>
          <w:szCs w:val="28"/>
        </w:rPr>
        <w:t>УНИВЕРСАЛЬНЫЙ АЛГОРИТМ ОКАЗАНИЯ ПЕРВОЙ ПОМОЩИ</w:t>
      </w:r>
    </w:p>
    <w:p>
      <w:pPr>
        <w:pStyle w:val="152"/>
        <w:rPr>
          <w:rFonts w:ascii="Times New Roman" w:hAnsi="Times New Roman"/>
          <w:sz w:val="28"/>
          <w:szCs w:val="28"/>
        </w:rPr>
      </w:pPr>
      <w:r>
        <w:rPr>
          <w:color w:val="000000" w:themeColor="text1"/>
          <w:sz w:val="28"/>
          <w:szCs w:val="28"/>
        </w:rPr>
        <w:t>В соответствии с Приказом Минздрава России от 04.05.2012 № 477н «Об утверждении перечня состояний, при которых оказывается первая помощь, и перечня мероприятий по оказанию первой помощи»</w:t>
      </w:r>
    </w:p>
    <w:tbl>
      <w:tblPr>
        <w:tblStyle w:val="TableGrid"/>
        <w:tblW w:w="5000" w:type="pct"/>
        <w:jc w:val="center"/>
        <w:tblInd w:w="0" w:type="dxa"/>
        <w:tblLayout w:type="fixed"/>
        <w:tblCellMar>
          <w:top w:w="0" w:type="dxa"/>
          <w:left w:w="17" w:type="dxa"/>
          <w:bottom w:w="0" w:type="dxa"/>
          <w:right w:w="10" w:type="dxa"/>
        </w:tblCellMar>
        <w:tblLook w:firstRow="1" w:noVBand="1" w:lastRow="0" w:firstColumn="1" w:lastColumn="0" w:noHBand="0" w:val="04a0"/>
      </w:tblPr>
      <w:tblGrid>
        <w:gridCol w:w="1888"/>
        <w:gridCol w:w="9788"/>
        <w:gridCol w:w="2894"/>
      </w:tblGrid>
      <w:tr>
        <w:trPr>
          <w:tblHeader w:val="true"/>
          <w:trHeight w:val="591" w:hRule="atLeast"/>
        </w:trPr>
        <w:tc>
          <w:tcPr>
            <w:tcW w:w="1888" w:type="dxa"/>
            <w:tcBorders>
              <w:top w:val="single" w:sz="4" w:space="0" w:color="181717"/>
              <w:left w:val="single" w:sz="4" w:space="0" w:color="181717"/>
              <w:bottom w:val="single" w:sz="4" w:space="0" w:color="181717"/>
              <w:right w:val="single" w:sz="4" w:space="0" w:color="181717"/>
            </w:tcBorders>
            <w:vAlign w:val="center"/>
          </w:tcPr>
          <w:p>
            <w:pPr>
              <w:pStyle w:val="125"/>
              <w:widowControl w:val="false"/>
              <w:suppressAutoHyphens w:val="true"/>
              <w:spacing w:before="0" w:after="0"/>
              <w:contextualSpacing/>
              <w:jc w:val="center"/>
              <w:rPr>
                <w:rFonts w:ascii="Times New Roman" w:hAnsi="Times New Roman"/>
                <w:b/>
                <w:b/>
                <w:color w:val="000000"/>
                <w:kern w:val="0"/>
                <w:sz w:val="28"/>
                <w:szCs w:val="28"/>
                <w:lang w:val="ru-RU" w:eastAsia="ru-RU" w:bidi="ar-SA"/>
              </w:rPr>
            </w:pPr>
            <w:r>
              <w:rPr>
                <w:b/>
                <w:color w:val="000000" w:themeColor="text1"/>
                <w:kern w:val="0"/>
                <w:sz w:val="28"/>
                <w:szCs w:val="28"/>
                <w:lang w:val="ru-RU" w:eastAsia="ru-RU" w:bidi="ar-SA"/>
              </w:rPr>
              <w:t>Пункт</w:t>
            </w:r>
          </w:p>
          <w:p>
            <w:pPr>
              <w:pStyle w:val="125"/>
              <w:widowControl w:val="false"/>
              <w:suppressAutoHyphens w:val="true"/>
              <w:spacing w:before="0" w:after="0"/>
              <w:contextualSpacing/>
              <w:jc w:val="center"/>
              <w:rPr>
                <w:rFonts w:ascii="Times New Roman" w:hAnsi="Times New Roman"/>
                <w:b/>
                <w:b/>
                <w:color w:val="000000"/>
                <w:kern w:val="0"/>
                <w:sz w:val="28"/>
                <w:szCs w:val="28"/>
                <w:lang w:val="ru-RU" w:eastAsia="ru-RU" w:bidi="ar-SA"/>
              </w:rPr>
            </w:pPr>
            <w:r>
              <w:rPr>
                <w:b/>
                <w:color w:val="000000" w:themeColor="text1"/>
                <w:kern w:val="0"/>
                <w:sz w:val="28"/>
                <w:szCs w:val="28"/>
                <w:lang w:val="ru-RU" w:eastAsia="ru-RU" w:bidi="ar-SA"/>
              </w:rPr>
              <w:t>Алгоритма</w:t>
            </w:r>
          </w:p>
        </w:tc>
        <w:tc>
          <w:tcPr>
            <w:tcW w:w="9788" w:type="dxa"/>
            <w:tcBorders>
              <w:top w:val="single" w:sz="4" w:space="0" w:color="181717"/>
              <w:left w:val="single" w:sz="4" w:space="0" w:color="181717"/>
              <w:bottom w:val="single" w:sz="4" w:space="0" w:color="181717"/>
              <w:right w:val="single" w:sz="4" w:space="0" w:color="181717"/>
            </w:tcBorders>
            <w:vAlign w:val="center"/>
          </w:tcPr>
          <w:p>
            <w:pPr>
              <w:pStyle w:val="125"/>
              <w:widowControl w:val="false"/>
              <w:suppressAutoHyphens w:val="true"/>
              <w:spacing w:before="0" w:after="0"/>
              <w:contextualSpacing/>
              <w:jc w:val="center"/>
              <w:rPr>
                <w:rFonts w:ascii="Times New Roman" w:hAnsi="Times New Roman"/>
                <w:b/>
                <w:b/>
                <w:color w:val="000000"/>
                <w:kern w:val="0"/>
                <w:sz w:val="28"/>
                <w:szCs w:val="28"/>
                <w:lang w:val="ru-RU" w:eastAsia="ru-RU" w:bidi="ar-SA"/>
              </w:rPr>
            </w:pPr>
            <w:r>
              <w:rPr>
                <w:b/>
                <w:color w:val="000000" w:themeColor="text1"/>
                <w:kern w:val="0"/>
                <w:sz w:val="28"/>
                <w:szCs w:val="28"/>
                <w:lang w:val="ru-RU" w:eastAsia="ru-RU" w:bidi="ar-SA"/>
              </w:rPr>
              <w:t>Меры реагирования</w:t>
            </w:r>
          </w:p>
        </w:tc>
        <w:tc>
          <w:tcPr>
            <w:tcW w:w="2894" w:type="dxa"/>
            <w:tcBorders>
              <w:top w:val="single" w:sz="4" w:space="0" w:color="181717"/>
              <w:left w:val="single" w:sz="4" w:space="0" w:color="181717"/>
              <w:bottom w:val="single" w:sz="4" w:space="0" w:color="181717"/>
              <w:right w:val="single" w:sz="4" w:space="0" w:color="181717"/>
            </w:tcBorders>
            <w:vAlign w:val="center"/>
          </w:tcPr>
          <w:p>
            <w:pPr>
              <w:pStyle w:val="125"/>
              <w:widowControl w:val="false"/>
              <w:suppressAutoHyphens w:val="true"/>
              <w:spacing w:before="0" w:after="0"/>
              <w:contextualSpacing/>
              <w:jc w:val="center"/>
              <w:rPr>
                <w:rFonts w:ascii="Times New Roman" w:hAnsi="Times New Roman"/>
                <w:b/>
                <w:b/>
                <w:color w:val="000000"/>
                <w:kern w:val="0"/>
                <w:sz w:val="28"/>
                <w:szCs w:val="28"/>
                <w:lang w:val="ru-RU" w:eastAsia="ru-RU" w:bidi="ar-SA"/>
              </w:rPr>
            </w:pPr>
            <w:r>
              <w:rPr>
                <w:b/>
                <w:color w:val="000000" w:themeColor="text1"/>
                <w:kern w:val="0"/>
                <w:sz w:val="28"/>
                <w:szCs w:val="28"/>
                <w:lang w:val="ru-RU" w:eastAsia="ru-RU" w:bidi="ar-SA"/>
              </w:rPr>
              <w:t>Срок</w:t>
            </w:r>
          </w:p>
        </w:tc>
      </w:tr>
      <w:tr>
        <w:trPr>
          <w:trHeight w:val="1696" w:hRule="atLeast"/>
        </w:trPr>
        <w:tc>
          <w:tcPr>
            <w:tcW w:w="1888"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1.</w:t>
            </w:r>
          </w:p>
        </w:tc>
        <w:tc>
          <w:tcPr>
            <w:tcW w:w="9788"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Проводят оценку обстановки и обеспечивают безопасные условия для оказания первой помощи:</w:t>
            </w:r>
          </w:p>
          <w:p>
            <w:pPr>
              <w:pStyle w:val="125"/>
              <w:widowControl w:val="false"/>
              <w:numPr>
                <w:ilvl w:val="0"/>
                <w:numId w:val="25"/>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определяют угрожающие факторы для собственной жизни и здоровья;</w:t>
            </w:r>
          </w:p>
          <w:p>
            <w:pPr>
              <w:pStyle w:val="125"/>
              <w:widowControl w:val="false"/>
              <w:numPr>
                <w:ilvl w:val="0"/>
                <w:numId w:val="25"/>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определяют угрожающие факторы для жизни и здоровья пострадавшего;</w:t>
            </w:r>
          </w:p>
          <w:p>
            <w:pPr>
              <w:pStyle w:val="125"/>
              <w:widowControl w:val="false"/>
              <w:numPr>
                <w:ilvl w:val="0"/>
                <w:numId w:val="25"/>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устраняют угрожающие факторы для жизни и здоровья;</w:t>
            </w:r>
          </w:p>
          <w:p>
            <w:pPr>
              <w:pStyle w:val="125"/>
              <w:widowControl w:val="false"/>
              <w:numPr>
                <w:ilvl w:val="0"/>
                <w:numId w:val="25"/>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прекращают действие повреждающих факторов на пострадавшего;</w:t>
            </w:r>
          </w:p>
          <w:p>
            <w:pPr>
              <w:pStyle w:val="125"/>
              <w:widowControl w:val="false"/>
              <w:numPr>
                <w:ilvl w:val="0"/>
                <w:numId w:val="25"/>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оценивают количество пострадавших (при необходимости);</w:t>
            </w:r>
          </w:p>
          <w:p>
            <w:pPr>
              <w:pStyle w:val="125"/>
              <w:widowControl w:val="false"/>
              <w:numPr>
                <w:ilvl w:val="0"/>
                <w:numId w:val="25"/>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извлекают пострадавшего из транспортного средства или других труднодоступных мест (при необходимости);</w:t>
            </w:r>
          </w:p>
          <w:p>
            <w:pPr>
              <w:pStyle w:val="125"/>
              <w:widowControl w:val="false"/>
              <w:numPr>
                <w:ilvl w:val="0"/>
                <w:numId w:val="25"/>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перемещают пострадавшего (при необходимости).</w:t>
            </w:r>
          </w:p>
        </w:tc>
        <w:tc>
          <w:tcPr>
            <w:tcW w:w="2894"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Определяется в зависимости от обстоятельств происшествия</w:t>
            </w:r>
          </w:p>
        </w:tc>
      </w:tr>
      <w:tr>
        <w:trPr>
          <w:trHeight w:val="620" w:hRule="atLeast"/>
        </w:trPr>
        <w:tc>
          <w:tcPr>
            <w:tcW w:w="1888"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2.</w:t>
            </w:r>
          </w:p>
        </w:tc>
        <w:tc>
          <w:tcPr>
            <w:tcW w:w="9788"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Определяют наличие сознания у пострадавшего. При наличии сознания переходят к п. 7 Алгоритма; при отсутствии сознания переходят к п. 3 Алгоритма.</w:t>
            </w:r>
          </w:p>
        </w:tc>
        <w:tc>
          <w:tcPr>
            <w:tcW w:w="2894"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5 секунд</w:t>
            </w:r>
          </w:p>
        </w:tc>
      </w:tr>
      <w:tr>
        <w:trPr>
          <w:trHeight w:val="1942" w:hRule="atLeast"/>
        </w:trPr>
        <w:tc>
          <w:tcPr>
            <w:tcW w:w="1888"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3.</w:t>
            </w:r>
          </w:p>
        </w:tc>
        <w:tc>
          <w:tcPr>
            <w:tcW w:w="9788"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Восстанавливают проходимость дыхательных путей:</w:t>
            </w:r>
          </w:p>
          <w:p>
            <w:pPr>
              <w:pStyle w:val="125"/>
              <w:widowControl w:val="false"/>
              <w:numPr>
                <w:ilvl w:val="0"/>
                <w:numId w:val="26"/>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запрокидывают голову с подъемом подбородка;</w:t>
            </w:r>
          </w:p>
          <w:p>
            <w:pPr>
              <w:pStyle w:val="125"/>
              <w:widowControl w:val="false"/>
              <w:numPr>
                <w:ilvl w:val="0"/>
                <w:numId w:val="26"/>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выдвигают нижнюю челюсть.</w:t>
            </w:r>
          </w:p>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Определяют признаки жизни:</w:t>
            </w:r>
          </w:p>
          <w:p>
            <w:pPr>
              <w:pStyle w:val="125"/>
              <w:widowControl w:val="false"/>
              <w:numPr>
                <w:ilvl w:val="0"/>
                <w:numId w:val="27"/>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определяют наличие нормального дыхания с помощью слуха, зрения и осязания;</w:t>
            </w:r>
          </w:p>
          <w:p>
            <w:pPr>
              <w:pStyle w:val="125"/>
              <w:widowControl w:val="false"/>
              <w:numPr>
                <w:ilvl w:val="0"/>
                <w:numId w:val="27"/>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определяют наличие кровообращения путем проверки пульса на магистральных артериях (одновременно с определением дыхания и при наличии соответствующей подготовки).</w:t>
            </w:r>
          </w:p>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При наличии дыхания переходят к п. 6 Алгоритма; при отсутствии дыхания переходят к п. 4 Алгоритма.</w:t>
            </w:r>
          </w:p>
        </w:tc>
        <w:tc>
          <w:tcPr>
            <w:tcW w:w="2894"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2 секунды</w:t>
            </w:r>
          </w:p>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10 секунд</w:t>
            </w:r>
          </w:p>
        </w:tc>
      </w:tr>
      <w:tr>
        <w:trPr>
          <w:trHeight w:val="791" w:hRule="atLeast"/>
        </w:trPr>
        <w:tc>
          <w:tcPr>
            <w:tcW w:w="1888"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4.</w:t>
            </w:r>
          </w:p>
        </w:tc>
        <w:tc>
          <w:tcPr>
            <w:tcW w:w="9788"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Вызывают скорую медицинскую помощь, другие специальные службы, сотрудники которых обязаны оказывать первую помощь в соответствии с федеральным законом или со специальным правилом (по тел. 03, 103 или 112, привлекая помощника или с использованием громкой связи на телефоне).</w:t>
            </w:r>
          </w:p>
        </w:tc>
        <w:tc>
          <w:tcPr>
            <w:tcW w:w="2894"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1 минута</w:t>
            </w:r>
          </w:p>
        </w:tc>
      </w:tr>
      <w:tr>
        <w:trPr>
          <w:trHeight w:val="2567" w:hRule="atLeast"/>
        </w:trPr>
        <w:tc>
          <w:tcPr>
            <w:tcW w:w="1888"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5.</w:t>
            </w:r>
          </w:p>
        </w:tc>
        <w:tc>
          <w:tcPr>
            <w:tcW w:w="9788"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Начинают проведение базовой сердечно-легочной реанимации путем чередования:</w:t>
            </w:r>
          </w:p>
          <w:p>
            <w:pPr>
              <w:pStyle w:val="125"/>
              <w:widowControl w:val="false"/>
              <w:numPr>
                <w:ilvl w:val="0"/>
                <w:numId w:val="28"/>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давления руками на грудину пострадавшего;</w:t>
            </w:r>
          </w:p>
          <w:p>
            <w:pPr>
              <w:pStyle w:val="125"/>
              <w:widowControl w:val="false"/>
              <w:numPr>
                <w:ilvl w:val="0"/>
                <w:numId w:val="28"/>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искусственного дыхания «Рот ко рту» или «Рот к носу» с использованием устройств для искусственного дыхания</w:t>
            </w:r>
            <w:r>
              <w:rPr>
                <w:rStyle w:val="Style22"/>
                <w:color w:val="000000" w:themeColor="text1"/>
                <w:kern w:val="0"/>
                <w:sz w:val="28"/>
                <w:szCs w:val="28"/>
                <w:lang w:val="ru-RU" w:eastAsia="ru-RU" w:bidi="ar-SA"/>
              </w:rPr>
              <w:footnoteReference w:id="15"/>
            </w:r>
            <w:r>
              <w:rPr>
                <w:color w:val="000000" w:themeColor="text1"/>
                <w:kern w:val="0"/>
                <w:sz w:val="28"/>
                <w:szCs w:val="28"/>
                <w:lang w:val="ru-RU" w:eastAsia="ru-RU" w:bidi="ar-SA"/>
              </w:rPr>
              <w:t>.</w:t>
            </w:r>
          </w:p>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При появлении признаков жизни переходят к п. 6 Алгоритма.</w:t>
            </w:r>
          </w:p>
        </w:tc>
        <w:tc>
          <w:tcPr>
            <w:tcW w:w="2894"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До появления признаков жизни, приезда скорой медицинской помощи или других специальных служб, сотрудники которых обязаны оказывать первую помощь в соответствии с федеральным законом или со специальным правилом, или до появления чувства собственной усталости, не позволяющей продолжать сердечно-легочную реанимацию</w:t>
            </w:r>
          </w:p>
        </w:tc>
      </w:tr>
      <w:tr>
        <w:trPr>
          <w:trHeight w:val="976" w:hRule="atLeast"/>
        </w:trPr>
        <w:tc>
          <w:tcPr>
            <w:tcW w:w="1888"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6.</w:t>
            </w:r>
          </w:p>
        </w:tc>
        <w:tc>
          <w:tcPr>
            <w:tcW w:w="9788"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При появлении (наличии) признаков жизни выполняют мероприятия по поддержанию проходимости дыхательных путей одним или несколькими способами:</w:t>
            </w:r>
          </w:p>
          <w:p>
            <w:pPr>
              <w:pStyle w:val="125"/>
              <w:widowControl w:val="false"/>
              <w:numPr>
                <w:ilvl w:val="0"/>
                <w:numId w:val="29"/>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придают устойчивое боковое положение;</w:t>
            </w:r>
          </w:p>
          <w:p>
            <w:pPr>
              <w:pStyle w:val="125"/>
              <w:widowControl w:val="false"/>
              <w:numPr>
                <w:ilvl w:val="0"/>
                <w:numId w:val="29"/>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запрокидывают голову с подъемом подбородка;</w:t>
            </w:r>
          </w:p>
          <w:p>
            <w:pPr>
              <w:pStyle w:val="125"/>
              <w:widowControl w:val="false"/>
              <w:numPr>
                <w:ilvl w:val="0"/>
                <w:numId w:val="29"/>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выдвигают нижнюю челюсть.</w:t>
            </w:r>
          </w:p>
        </w:tc>
        <w:tc>
          <w:tcPr>
            <w:tcW w:w="2894"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20 секунд</w:t>
            </w:r>
          </w:p>
        </w:tc>
      </w:tr>
    </w:tbl>
    <w:p>
      <w:pPr>
        <w:pStyle w:val="103"/>
        <w:rPr>
          <w:rFonts w:ascii="Times New Roman" w:hAnsi="Times New Roman"/>
          <w:color w:val="000000" w:themeColor="text1"/>
          <w:sz w:val="28"/>
          <w:szCs w:val="28"/>
        </w:rPr>
      </w:pPr>
      <w:r>
        <w:rPr>
          <w:color w:val="000000" w:themeColor="text1"/>
          <w:sz w:val="28"/>
          <w:szCs w:val="28"/>
        </w:rPr>
      </w:r>
    </w:p>
    <w:tbl>
      <w:tblPr>
        <w:tblStyle w:val="TableGrid"/>
        <w:tblW w:w="5000" w:type="pct"/>
        <w:jc w:val="center"/>
        <w:tblInd w:w="0" w:type="dxa"/>
        <w:tblLayout w:type="fixed"/>
        <w:tblCellMar>
          <w:top w:w="0" w:type="dxa"/>
          <w:left w:w="34" w:type="dxa"/>
          <w:bottom w:w="0" w:type="dxa"/>
          <w:right w:w="5" w:type="dxa"/>
        </w:tblCellMar>
        <w:tblLook w:firstRow="1" w:noVBand="1" w:lastRow="0" w:firstColumn="1" w:lastColumn="0" w:noHBand="0" w:val="04a0"/>
      </w:tblPr>
      <w:tblGrid>
        <w:gridCol w:w="2427"/>
        <w:gridCol w:w="9239"/>
        <w:gridCol w:w="2904"/>
      </w:tblGrid>
      <w:tr>
        <w:trPr>
          <w:tblHeader w:val="true"/>
          <w:trHeight w:val="552" w:hRule="atLeast"/>
        </w:trPr>
        <w:tc>
          <w:tcPr>
            <w:tcW w:w="2427" w:type="dxa"/>
            <w:tcBorders>
              <w:top w:val="single" w:sz="4" w:space="0" w:color="181717"/>
              <w:left w:val="single" w:sz="4" w:space="0" w:color="181717"/>
              <w:bottom w:val="single" w:sz="4" w:space="0" w:color="181717"/>
              <w:right w:val="single" w:sz="4" w:space="0" w:color="181717"/>
            </w:tcBorders>
            <w:vAlign w:val="center"/>
          </w:tcPr>
          <w:p>
            <w:pPr>
              <w:pStyle w:val="125"/>
              <w:widowControl w:val="false"/>
              <w:suppressAutoHyphens w:val="true"/>
              <w:spacing w:before="0" w:after="0"/>
              <w:contextualSpacing/>
              <w:jc w:val="center"/>
              <w:rPr>
                <w:rFonts w:ascii="Times New Roman" w:hAnsi="Times New Roman"/>
                <w:b/>
                <w:b/>
                <w:color w:val="000000"/>
                <w:kern w:val="0"/>
                <w:sz w:val="28"/>
                <w:szCs w:val="28"/>
                <w:lang w:val="ru-RU" w:eastAsia="ru-RU" w:bidi="ar-SA"/>
              </w:rPr>
            </w:pPr>
            <w:r>
              <w:rPr>
                <w:b/>
                <w:color w:val="000000" w:themeColor="text1"/>
                <w:kern w:val="0"/>
                <w:sz w:val="28"/>
                <w:szCs w:val="28"/>
                <w:lang w:val="ru-RU" w:eastAsia="ru-RU" w:bidi="ar-SA"/>
              </w:rPr>
              <w:t>Пункт Алгоритма</w:t>
            </w:r>
          </w:p>
        </w:tc>
        <w:tc>
          <w:tcPr>
            <w:tcW w:w="9239" w:type="dxa"/>
            <w:tcBorders>
              <w:top w:val="single" w:sz="4" w:space="0" w:color="181717"/>
              <w:left w:val="single" w:sz="4" w:space="0" w:color="181717"/>
              <w:bottom w:val="single" w:sz="4" w:space="0" w:color="181717"/>
              <w:right w:val="single" w:sz="4" w:space="0" w:color="181717"/>
            </w:tcBorders>
            <w:vAlign w:val="center"/>
          </w:tcPr>
          <w:p>
            <w:pPr>
              <w:pStyle w:val="125"/>
              <w:widowControl w:val="false"/>
              <w:suppressAutoHyphens w:val="true"/>
              <w:spacing w:before="0" w:after="0"/>
              <w:contextualSpacing/>
              <w:jc w:val="center"/>
              <w:rPr>
                <w:rFonts w:ascii="Times New Roman" w:hAnsi="Times New Roman"/>
                <w:b/>
                <w:b/>
                <w:color w:val="000000"/>
                <w:kern w:val="0"/>
                <w:sz w:val="28"/>
                <w:szCs w:val="28"/>
                <w:lang w:val="ru-RU" w:eastAsia="ru-RU" w:bidi="ar-SA"/>
              </w:rPr>
            </w:pPr>
            <w:r>
              <w:rPr>
                <w:b/>
                <w:color w:val="000000" w:themeColor="text1"/>
                <w:kern w:val="0"/>
                <w:sz w:val="28"/>
                <w:szCs w:val="28"/>
                <w:lang w:val="ru-RU" w:eastAsia="ru-RU" w:bidi="ar-SA"/>
              </w:rPr>
              <w:t>Меры реагирования</w:t>
            </w:r>
          </w:p>
        </w:tc>
        <w:tc>
          <w:tcPr>
            <w:tcW w:w="2904" w:type="dxa"/>
            <w:tcBorders>
              <w:top w:val="single" w:sz="4" w:space="0" w:color="181717"/>
              <w:left w:val="single" w:sz="4" w:space="0" w:color="181717"/>
              <w:bottom w:val="single" w:sz="4" w:space="0" w:color="181717"/>
              <w:right w:val="single" w:sz="4" w:space="0" w:color="181717"/>
            </w:tcBorders>
            <w:vAlign w:val="center"/>
          </w:tcPr>
          <w:p>
            <w:pPr>
              <w:pStyle w:val="125"/>
              <w:widowControl w:val="false"/>
              <w:suppressAutoHyphens w:val="true"/>
              <w:spacing w:before="0" w:after="0"/>
              <w:contextualSpacing/>
              <w:jc w:val="center"/>
              <w:rPr>
                <w:rFonts w:ascii="Times New Roman" w:hAnsi="Times New Roman"/>
                <w:b/>
                <w:b/>
                <w:color w:val="000000"/>
                <w:kern w:val="0"/>
                <w:sz w:val="28"/>
                <w:szCs w:val="28"/>
                <w:lang w:val="ru-RU" w:eastAsia="ru-RU" w:bidi="ar-SA"/>
              </w:rPr>
            </w:pPr>
            <w:r>
              <w:rPr>
                <w:b/>
                <w:color w:val="000000" w:themeColor="text1"/>
                <w:kern w:val="0"/>
                <w:sz w:val="28"/>
                <w:szCs w:val="28"/>
                <w:lang w:val="ru-RU" w:eastAsia="ru-RU" w:bidi="ar-SA"/>
              </w:rPr>
              <w:t>Срок</w:t>
            </w:r>
          </w:p>
        </w:tc>
      </w:tr>
      <w:tr>
        <w:trPr>
          <w:trHeight w:val="1366" w:hRule="atLeast"/>
        </w:trPr>
        <w:tc>
          <w:tcPr>
            <w:tcW w:w="2427"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7.</w:t>
            </w:r>
          </w:p>
        </w:tc>
        <w:tc>
          <w:tcPr>
            <w:tcW w:w="9239"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Проводят обзорный осмотр пострадавшего и осуществляют мероприятия по временной остановке наружного кровотечения одним или несколькими способами:</w:t>
            </w:r>
          </w:p>
          <w:p>
            <w:pPr>
              <w:pStyle w:val="125"/>
              <w:widowControl w:val="false"/>
              <w:numPr>
                <w:ilvl w:val="0"/>
                <w:numId w:val="30"/>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прямым давлением на рану;</w:t>
            </w:r>
          </w:p>
          <w:p>
            <w:pPr>
              <w:pStyle w:val="125"/>
              <w:widowControl w:val="false"/>
              <w:numPr>
                <w:ilvl w:val="0"/>
                <w:numId w:val="30"/>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пальцевым прижатием артерии;</w:t>
            </w:r>
          </w:p>
          <w:p>
            <w:pPr>
              <w:pStyle w:val="125"/>
              <w:widowControl w:val="false"/>
              <w:numPr>
                <w:ilvl w:val="0"/>
                <w:numId w:val="30"/>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наложением давящей повязки;</w:t>
            </w:r>
          </w:p>
          <w:p>
            <w:pPr>
              <w:pStyle w:val="125"/>
              <w:widowControl w:val="false"/>
              <w:numPr>
                <w:ilvl w:val="0"/>
                <w:numId w:val="30"/>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максимальным сгибанием конечности в суставе;</w:t>
            </w:r>
          </w:p>
          <w:p>
            <w:pPr>
              <w:pStyle w:val="125"/>
              <w:widowControl w:val="false"/>
              <w:numPr>
                <w:ilvl w:val="0"/>
                <w:numId w:val="30"/>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наложением жгута.</w:t>
            </w:r>
          </w:p>
        </w:tc>
        <w:tc>
          <w:tcPr>
            <w:tcW w:w="2904"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Определяется наличием и видом кровотечения, а также методами его остановки</w:t>
            </w:r>
          </w:p>
        </w:tc>
      </w:tr>
      <w:tr>
        <w:trPr>
          <w:trHeight w:val="2105" w:hRule="atLeast"/>
        </w:trPr>
        <w:tc>
          <w:tcPr>
            <w:tcW w:w="2427"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8.</w:t>
            </w:r>
          </w:p>
        </w:tc>
        <w:tc>
          <w:tcPr>
            <w:tcW w:w="9239"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Проводят подробный осмотр пострадавшего в целях выявления признаков травм, отравлений и других состояний, угрожающих его жизни и здоровью, осуществляют вызов скорой медицинской помощи (если она не была вызвана ранее) и выполняют мероприятия по оказанию первой помощи:</w:t>
            </w:r>
          </w:p>
          <w:p>
            <w:pPr>
              <w:pStyle w:val="125"/>
              <w:widowControl w:val="false"/>
              <w:numPr>
                <w:ilvl w:val="0"/>
                <w:numId w:val="31"/>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проводят осмотр головы;</w:t>
            </w:r>
          </w:p>
          <w:p>
            <w:pPr>
              <w:pStyle w:val="125"/>
              <w:widowControl w:val="false"/>
              <w:numPr>
                <w:ilvl w:val="0"/>
                <w:numId w:val="31"/>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проводят осмотр шеи;</w:t>
            </w:r>
          </w:p>
          <w:p>
            <w:pPr>
              <w:pStyle w:val="125"/>
              <w:widowControl w:val="false"/>
              <w:numPr>
                <w:ilvl w:val="0"/>
                <w:numId w:val="31"/>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проводят осмотр груди;</w:t>
            </w:r>
          </w:p>
          <w:p>
            <w:pPr>
              <w:pStyle w:val="125"/>
              <w:widowControl w:val="false"/>
              <w:numPr>
                <w:ilvl w:val="0"/>
                <w:numId w:val="31"/>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проводят осмотр спины;</w:t>
            </w:r>
          </w:p>
          <w:p>
            <w:pPr>
              <w:pStyle w:val="125"/>
              <w:widowControl w:val="false"/>
              <w:numPr>
                <w:ilvl w:val="0"/>
                <w:numId w:val="31"/>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проводят осмотр живота и таза;</w:t>
            </w:r>
          </w:p>
          <w:p>
            <w:pPr>
              <w:pStyle w:val="125"/>
              <w:widowControl w:val="false"/>
              <w:numPr>
                <w:ilvl w:val="0"/>
                <w:numId w:val="31"/>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проводят осмотр конечностей;</w:t>
            </w:r>
          </w:p>
          <w:p>
            <w:pPr>
              <w:pStyle w:val="125"/>
              <w:widowControl w:val="false"/>
              <w:numPr>
                <w:ilvl w:val="0"/>
                <w:numId w:val="31"/>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накладывают повязки при травмах различных областей тела, в том числе окклюзионную (герметизирующую) при ранении грудной клетки;</w:t>
            </w:r>
          </w:p>
          <w:p>
            <w:pPr>
              <w:pStyle w:val="125"/>
              <w:widowControl w:val="false"/>
              <w:numPr>
                <w:ilvl w:val="0"/>
                <w:numId w:val="31"/>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проводят иммобилизацию (с помощью подручных средств, аутоиммобилизацию, с использованием изделий медицинского назначения</w:t>
            </w:r>
            <w:r>
              <w:rPr>
                <w:rStyle w:val="Style22"/>
                <w:color w:val="000000" w:themeColor="text1"/>
                <w:kern w:val="0"/>
                <w:sz w:val="28"/>
                <w:szCs w:val="28"/>
                <w:lang w:val="ru-RU" w:eastAsia="ru-RU" w:bidi="ar-SA"/>
              </w:rPr>
              <w:footnoteReference w:id="16"/>
            </w:r>
            <w:r>
              <w:rPr>
                <w:color w:val="000000" w:themeColor="text1"/>
                <w:kern w:val="0"/>
                <w:sz w:val="28"/>
                <w:szCs w:val="28"/>
                <w:lang w:val="ru-RU" w:eastAsia="ru-RU" w:bidi="ar-SA"/>
              </w:rPr>
              <w:t>);</w:t>
            </w:r>
          </w:p>
          <w:p>
            <w:pPr>
              <w:pStyle w:val="125"/>
              <w:widowControl w:val="false"/>
              <w:numPr>
                <w:ilvl w:val="0"/>
                <w:numId w:val="31"/>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фиксируют шейный отдел позвоночника (вручную, подручными средствами, с использованием изделий медицинского назначения);</w:t>
            </w:r>
          </w:p>
          <w:p>
            <w:pPr>
              <w:pStyle w:val="125"/>
              <w:widowControl w:val="false"/>
              <w:numPr>
                <w:ilvl w:val="0"/>
                <w:numId w:val="31"/>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прекращают воздействия опасных химических веществ на пострадавшего (промывают желудок путем приема воды и вызывания рвоты, удаляют с поврежденной поверхности и промывают поврежденные поверхности проточной водой);</w:t>
            </w:r>
          </w:p>
          <w:p>
            <w:pPr>
              <w:pStyle w:val="125"/>
              <w:widowControl w:val="false"/>
              <w:numPr>
                <w:ilvl w:val="0"/>
                <w:numId w:val="31"/>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проводят местное охлаждение при травмах, термических ожогах и иных воздействиях высоких температур или теплового излучения;</w:t>
            </w:r>
          </w:p>
          <w:p>
            <w:pPr>
              <w:pStyle w:val="125"/>
              <w:widowControl w:val="false"/>
              <w:numPr>
                <w:ilvl w:val="0"/>
                <w:numId w:val="31"/>
              </w:numPr>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проводят термоизоляцию при отморожениях и других эффектах воздействия низких температур.</w:t>
            </w:r>
          </w:p>
        </w:tc>
        <w:tc>
          <w:tcPr>
            <w:tcW w:w="2904"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Определяется наличием и характером травм, отравлений и прочих состояний, требующих оказания первой помощи</w:t>
            </w:r>
          </w:p>
        </w:tc>
      </w:tr>
      <w:tr>
        <w:trPr>
          <w:trHeight w:val="405" w:hRule="atLeast"/>
        </w:trPr>
        <w:tc>
          <w:tcPr>
            <w:tcW w:w="2427"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9.</w:t>
            </w:r>
          </w:p>
        </w:tc>
        <w:tc>
          <w:tcPr>
            <w:tcW w:w="9239"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Придают пострадавшему оптимальное положение тела.</w:t>
            </w:r>
          </w:p>
        </w:tc>
        <w:tc>
          <w:tcPr>
            <w:tcW w:w="2904"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1 минута</w:t>
            </w:r>
          </w:p>
        </w:tc>
      </w:tr>
      <w:tr>
        <w:trPr>
          <w:trHeight w:val="615" w:hRule="atLeast"/>
        </w:trPr>
        <w:tc>
          <w:tcPr>
            <w:tcW w:w="2427"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10.</w:t>
            </w:r>
          </w:p>
        </w:tc>
        <w:tc>
          <w:tcPr>
            <w:tcW w:w="9239"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Постоянно контролируют состояние пострадавшего (наличие сознания, дыхания и кровообращения) и оказывают психологическую поддержку.</w:t>
            </w:r>
          </w:p>
        </w:tc>
        <w:tc>
          <w:tcPr>
            <w:tcW w:w="2904"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Определяется временем прибытия бригады скорой медицинской помощи</w:t>
            </w:r>
          </w:p>
        </w:tc>
      </w:tr>
      <w:tr>
        <w:trPr>
          <w:trHeight w:val="800" w:hRule="atLeast"/>
        </w:trPr>
        <w:tc>
          <w:tcPr>
            <w:tcW w:w="2427"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11.</w:t>
            </w:r>
          </w:p>
        </w:tc>
        <w:tc>
          <w:tcPr>
            <w:tcW w:w="9239"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Передают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 при их прибытии, сообщают необходимую информацию.</w:t>
            </w:r>
          </w:p>
        </w:tc>
        <w:tc>
          <w:tcPr>
            <w:tcW w:w="2904" w:type="dxa"/>
            <w:tcBorders>
              <w:top w:val="single" w:sz="4" w:space="0" w:color="181717"/>
              <w:left w:val="single" w:sz="4" w:space="0" w:color="181717"/>
              <w:bottom w:val="single" w:sz="4" w:space="0" w:color="181717"/>
              <w:right w:val="single" w:sz="4" w:space="0" w:color="181717"/>
            </w:tcBorders>
          </w:tcPr>
          <w:p>
            <w:pPr>
              <w:pStyle w:val="125"/>
              <w:widowControl w:val="false"/>
              <w:suppressAutoHyphens w:val="true"/>
              <w:spacing w:before="0" w:after="0"/>
              <w:contextualSpacing/>
              <w:rPr>
                <w:rFonts w:ascii="Times New Roman" w:hAnsi="Times New Roman"/>
                <w:color w:val="000000"/>
                <w:kern w:val="0"/>
                <w:sz w:val="28"/>
                <w:szCs w:val="28"/>
                <w:lang w:val="ru-RU" w:eastAsia="ru-RU" w:bidi="ar-SA"/>
              </w:rPr>
            </w:pPr>
            <w:r>
              <w:rPr>
                <w:color w:val="000000" w:themeColor="text1"/>
                <w:kern w:val="0"/>
                <w:sz w:val="28"/>
                <w:szCs w:val="28"/>
                <w:lang w:val="ru-RU" w:eastAsia="ru-RU" w:bidi="ar-SA"/>
              </w:rPr>
              <w:t>1 минута</w:t>
            </w:r>
          </w:p>
        </w:tc>
      </w:tr>
    </w:tbl>
    <w:p>
      <w:pPr>
        <w:pStyle w:val="103"/>
        <w:rPr>
          <w:rFonts w:ascii="Times New Roman" w:hAnsi="Times New Roman"/>
          <w:color w:val="000000" w:themeColor="text1"/>
          <w:sz w:val="28"/>
          <w:szCs w:val="28"/>
        </w:rPr>
      </w:pPr>
      <w:r>
        <w:rPr>
          <w:color w:val="000000" w:themeColor="text1"/>
          <w:sz w:val="28"/>
          <w:szCs w:val="28"/>
        </w:rPr>
      </w:r>
    </w:p>
    <w:p>
      <w:pPr>
        <w:pStyle w:val="103"/>
        <w:rPr>
          <w:rFonts w:ascii="Times New Roman" w:hAnsi="Times New Roman"/>
          <w:color w:val="000000" w:themeColor="text1"/>
          <w:sz w:val="28"/>
          <w:szCs w:val="28"/>
        </w:rPr>
      </w:pPr>
      <w:r>
        <w:rPr>
          <w:color w:val="000000" w:themeColor="text1"/>
          <w:sz w:val="28"/>
          <w:szCs w:val="28"/>
        </w:rPr>
      </w:r>
    </w:p>
    <w:p>
      <w:pPr>
        <w:pStyle w:val="103"/>
        <w:rPr>
          <w:rFonts w:ascii="Times New Roman" w:hAnsi="Times New Roman"/>
          <w:color w:val="000000" w:themeColor="text1"/>
          <w:sz w:val="28"/>
          <w:szCs w:val="28"/>
        </w:rPr>
      </w:pPr>
      <w:r>
        <w:rPr>
          <w:color w:val="000000" w:themeColor="text1"/>
          <w:sz w:val="28"/>
          <w:szCs w:val="28"/>
        </w:rPr>
      </w:r>
    </w:p>
    <w:p>
      <w:pPr>
        <w:pStyle w:val="103"/>
        <w:rPr>
          <w:rFonts w:ascii="Times New Roman" w:hAnsi="Times New Roman"/>
          <w:color w:val="000000" w:themeColor="text1"/>
          <w:sz w:val="28"/>
          <w:szCs w:val="28"/>
        </w:rPr>
      </w:pPr>
      <w:r>
        <w:rPr>
          <w:color w:val="000000" w:themeColor="text1"/>
          <w:sz w:val="28"/>
          <w:szCs w:val="28"/>
        </w:rPr>
      </w:r>
    </w:p>
    <w:p>
      <w:pPr>
        <w:pStyle w:val="103"/>
        <w:rPr>
          <w:rFonts w:ascii="Times New Roman" w:hAnsi="Times New Roman"/>
          <w:color w:val="000000" w:themeColor="text1"/>
          <w:sz w:val="28"/>
          <w:szCs w:val="28"/>
        </w:rPr>
      </w:pPr>
      <w:r>
        <w:rPr>
          <w:color w:val="000000" w:themeColor="text1"/>
          <w:sz w:val="28"/>
          <w:szCs w:val="28"/>
        </w:rPr>
      </w:r>
    </w:p>
    <w:p>
      <w:pPr>
        <w:pStyle w:val="103"/>
        <w:rPr>
          <w:rFonts w:ascii="Times New Roman" w:hAnsi="Times New Roman"/>
          <w:sz w:val="28"/>
          <w:szCs w:val="28"/>
        </w:rPr>
      </w:pPr>
      <w:r>
        <w:rPr/>
      </w:r>
    </w:p>
    <w:sectPr>
      <w:headerReference w:type="default" r:id="rId101"/>
      <w:headerReference w:type="first" r:id="rId102"/>
      <w:footerReference w:type="default" r:id="rId103"/>
      <w:footerReference w:type="first" r:id="rId104"/>
      <w:footnotePr>
        <w:numFmt w:val="decimal"/>
        <w:numRestart w:val="eachPage"/>
      </w:footnotePr>
      <w:type w:val="nextPage"/>
      <w:pgSz w:orient="landscape" w:w="16838" w:h="11906"/>
      <w:pgMar w:left="1134" w:right="1134" w:header="720" w:top="1418" w:footer="0" w:bottom="851" w:gutter="0"/>
      <w:pgNumType w:fmt="decimal"/>
      <w:formProt w:val="false"/>
      <w:titlePg/>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01"/>
    <w:family w:val="swiss"/>
    <w:pitch w:val="default"/>
  </w:font>
  <w:font w:name="Times New Roman">
    <w:charset w:val="01"/>
    <w:family w:val="swiss"/>
    <w:pitch w:val="default"/>
  </w:font>
  <w:font w:name="Calibri Light">
    <w:charset w:val="01"/>
    <w:family w:val="swiss"/>
    <w:pitch w:val="default"/>
  </w:font>
  <w:font w:name="Segoe UI">
    <w:charset w:val="01"/>
    <w:family w:val="swiss"/>
    <w:pitch w:val="default"/>
  </w:font>
  <w:font w:name="Courier New">
    <w:charset w:val="01"/>
    <w:family w:val="swiss"/>
    <w:pitch w:val="default"/>
  </w:font>
  <w:font w:name="Calibri">
    <w:charset w:val="01"/>
    <w:family w:val="auto"/>
    <w:pitch w:val="default"/>
  </w:font>
  <w:font w:name="PT Serif">
    <w:charset w:val="01"/>
    <w:family w:val="swiss"/>
    <w:pitch w:val="default"/>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5"/>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5"/>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5"/>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Footnotedescription"/>
        <w:rPr/>
      </w:pPr>
      <w:r>
        <w:rPr>
          <w:rStyle w:val="Style24"/>
        </w:rPr>
        <w:footnoteRef/>
      </w:r>
      <w:r>
        <w:rPr/>
        <w:t xml:space="preserve"> </w:t>
      </w:r>
      <w:r>
        <w:rPr/>
        <w:t>Ст. 27 ФЗ N 3-ФЗ от 07.02.2011 «О полиции».</w:t>
      </w:r>
    </w:p>
  </w:footnote>
  <w:footnote w:id="3">
    <w:p>
      <w:pPr>
        <w:pStyle w:val="Footnotedescription"/>
        <w:spacing w:lineRule="auto" w:line="216"/>
        <w:jc w:val="both"/>
        <w:rPr/>
      </w:pPr>
      <w:r>
        <w:rPr>
          <w:rStyle w:val="Style24"/>
        </w:rPr>
        <w:footnoteRef/>
      </w:r>
      <w:r>
        <w:rPr/>
        <w:t xml:space="preserve"> </w:t>
      </w:r>
      <w:r>
        <w:rPr/>
        <w:t>Ст. 22 ФЗ N 69-ФЗ от 21.12. 1994 «О пожарной безопасности»; ст. 15 ФЗ N 100-ФЗ от 06.05.2011 «О добровольной пожарной охране».</w:t>
      </w:r>
    </w:p>
  </w:footnote>
  <w:footnote w:id="4">
    <w:p>
      <w:pPr>
        <w:pStyle w:val="Footnotedescription"/>
        <w:spacing w:lineRule="auto" w:line="216"/>
        <w:ind w:left="14" w:right="11" w:hanging="0"/>
        <w:jc w:val="both"/>
        <w:rPr/>
      </w:pPr>
      <w:r>
        <w:rPr>
          <w:rStyle w:val="Style24"/>
        </w:rPr>
        <w:footnoteRef/>
      </w:r>
      <w:r>
        <w:rPr/>
        <w:t xml:space="preserve"> </w:t>
      </w:r>
      <w:r>
        <w:rPr/>
        <w:t xml:space="preserve">Ст. 27 ФЗ N 151-ФЗ от 22.08.1995 г. «Об аварийно-спасательных службах и статусе спасателей». </w:t>
      </w:r>
      <w:r>
        <w:rPr>
          <w:sz w:val="15"/>
          <w:vertAlign w:val="superscript"/>
        </w:rPr>
        <w:t xml:space="preserve">4 </w:t>
      </w:r>
      <w:r>
        <w:rPr/>
        <w:t>Ст. ст. 10, 18 ФЗ N 226-ФЗ от 03.07.2016 «О войсках национальной гвардии Российской Федерации».</w:t>
      </w:r>
    </w:p>
  </w:footnote>
  <w:footnote w:id="5">
    <w:p>
      <w:pPr>
        <w:pStyle w:val="Footnotedescription"/>
        <w:rPr/>
      </w:pPr>
      <w:r>
        <w:rPr>
          <w:rStyle w:val="Style24"/>
        </w:rPr>
        <w:footnoteRef/>
      </w:r>
      <w:r>
        <w:rPr/>
        <w:t xml:space="preserve"> </w:t>
      </w:r>
      <w:r>
        <w:rPr/>
        <w:t>Ст. 13 ФЗ N 77- ФЗ от 14.04.1999 «О ведомственной охране».</w:t>
      </w:r>
    </w:p>
  </w:footnote>
  <w:footnote w:id="6">
    <w:p>
      <w:pPr>
        <w:pStyle w:val="Footnotedescription"/>
        <w:spacing w:lineRule="auto" w:line="216"/>
        <w:ind w:left="13" w:hanging="0"/>
        <w:rPr/>
      </w:pPr>
      <w:r>
        <w:rPr>
          <w:rStyle w:val="Style24"/>
        </w:rPr>
        <w:footnoteRef/>
      </w:r>
      <w:r>
        <w:rPr/>
        <w:t xml:space="preserve"> </w:t>
      </w:r>
      <w:r>
        <w:rPr/>
        <w:t>Ст. 16 закона N 2487-1 от 11.03.1992 «О частной детективной и охранной деятельности в Российской Федерации».</w:t>
      </w:r>
    </w:p>
  </w:footnote>
  <w:footnote w:id="7">
    <w:p>
      <w:pPr>
        <w:pStyle w:val="Footnotedescription"/>
        <w:rPr/>
      </w:pPr>
      <w:r>
        <w:rPr>
          <w:rStyle w:val="Style24"/>
        </w:rPr>
        <w:footnoteRef/>
      </w:r>
      <w:r>
        <w:rPr/>
        <w:t xml:space="preserve"> </w:t>
      </w:r>
      <w:r>
        <w:rPr/>
        <w:t>Ст. 26 ФЗ N 311-ФЗ от 27.11.2010 «О таможенном регулировании в Российской Федерации».</w:t>
      </w:r>
    </w:p>
  </w:footnote>
  <w:footnote w:id="8">
    <w:p>
      <w:pPr>
        <w:pStyle w:val="Footnotedescription"/>
        <w:rPr/>
      </w:pPr>
      <w:r>
        <w:rPr>
          <w:rStyle w:val="Style24"/>
        </w:rPr>
        <w:footnoteRef/>
      </w:r>
      <w:r>
        <w:rPr/>
        <w:t xml:space="preserve"> </w:t>
      </w:r>
      <w:r>
        <w:rPr/>
        <w:t>Ст. 14.2 ФЗ N 40-ФЗ от 03.04.1995 «О Федеральной службе безопасности».</w:t>
      </w:r>
    </w:p>
  </w:footnote>
  <w:footnote w:id="9">
    <w:p>
      <w:pPr>
        <w:pStyle w:val="Footnotedescription"/>
        <w:rPr/>
      </w:pPr>
      <w:r>
        <w:rPr>
          <w:rStyle w:val="Style24"/>
        </w:rPr>
        <w:footnoteRef/>
      </w:r>
      <w:r>
        <w:rPr/>
        <w:t xml:space="preserve"> </w:t>
      </w:r>
      <w:r>
        <w:rPr/>
        <w:t>Ст. 15 ФЗ N 118-ФЗ от 21.07.1997 «О судебных приставах» N 118-ФЗ от 21.07.1997.</w:t>
      </w:r>
    </w:p>
  </w:footnote>
  <w:footnote w:id="10">
    <w:p>
      <w:pPr>
        <w:pStyle w:val="Footnotedescription"/>
        <w:spacing w:lineRule="auto" w:line="216"/>
        <w:ind w:left="13" w:hanging="0"/>
        <w:jc w:val="both"/>
        <w:rPr/>
      </w:pPr>
      <w:r>
        <w:rPr>
          <w:rStyle w:val="Style24"/>
        </w:rPr>
        <w:footnoteRef/>
      </w:r>
      <w:r>
        <w:rPr/>
        <w:t xml:space="preserve"> </w:t>
      </w:r>
      <w:r>
        <w:rPr/>
        <w:t>Ст. 28 N 5473-1 от 21.07.1993 закона «Об учреждениях и органах, исполняющих уголовные наказания в виде лишения свободы».</w:t>
      </w:r>
    </w:p>
  </w:footnote>
  <w:footnote w:id="11">
    <w:p>
      <w:pPr>
        <w:pStyle w:val="Footnotedescription"/>
        <w:rPr/>
      </w:pPr>
      <w:r>
        <w:rPr>
          <w:rStyle w:val="Style24"/>
        </w:rPr>
        <w:footnoteRef/>
      </w:r>
      <w:r>
        <w:rPr/>
        <w:t xml:space="preserve"> </w:t>
      </w:r>
      <w:r>
        <w:rPr/>
        <w:t>Ст. 10, 18 ФЗ N 44-ФЗ от 02.04.2014 «Об участии граждан в охране общественного порядка».</w:t>
      </w:r>
    </w:p>
  </w:footnote>
  <w:footnote w:id="12">
    <w:p>
      <w:pPr>
        <w:pStyle w:val="Style42"/>
        <w:widowControl w:val="false"/>
        <w:rPr>
          <w:rStyle w:val="101"/>
        </w:rPr>
      </w:pPr>
      <w:r>
        <w:rPr>
          <w:rStyle w:val="Style24"/>
        </w:rPr>
        <w:footnoteRef/>
      </w:r>
      <w:r>
        <w:rPr/>
        <w:t xml:space="preserve"> </w:t>
      </w:r>
      <w:r>
        <w:rPr>
          <w:rStyle w:val="101"/>
        </w:rPr>
        <w:t>Приказ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25 сентября 2014 г. N 557н (зарегистрирован Министерством юстиции Российской Федерации 17 декабря 2014 г., регистрационный N 35201), от 7 июля 2020 г. N 686н (зарегистрирован Министерством юстиции Российской Федерации 10 августа 2020 г., регистрационный N 59225).</w:t>
      </w:r>
    </w:p>
  </w:footnote>
  <w:footnote w:id="13">
    <w:p>
      <w:pPr>
        <w:pStyle w:val="103"/>
        <w:widowControl w:val="false"/>
        <w:rPr/>
      </w:pPr>
      <w:r>
        <w:rPr>
          <w:rStyle w:val="Style24"/>
        </w:rPr>
        <w:footnoteRef/>
      </w:r>
      <w:r>
        <w:rPr/>
        <w:t xml:space="preserve"> </w:t>
      </w:r>
      <w:r>
        <w:rPr/>
        <w:t>Приказ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от 7 июля 2020 г. N 686н (зарегистрирован Министерством юстиции Российской Федерации 10 августа 2020 г., регистрационный N 59225).</w:t>
      </w:r>
    </w:p>
  </w:footnote>
  <w:footnote w:id="14">
    <w:p>
      <w:pPr>
        <w:pStyle w:val="S91"/>
        <w:shd w:val="clear" w:color="auto" w:fill="FFFFFF"/>
        <w:spacing w:beforeAutospacing="0" w:before="0" w:afterAutospacing="0" w:after="0"/>
        <w:rPr/>
      </w:pPr>
      <w:r>
        <w:rPr>
          <w:rStyle w:val="Style24"/>
        </w:rPr>
        <w:footnoteRef/>
      </w:r>
      <w:r>
        <w:rPr>
          <w:rStyle w:val="101"/>
        </w:rPr>
        <w:t xml:space="preserve"> </w:t>
      </w:r>
      <w:r>
        <w:rPr>
          <w:rStyle w:val="101"/>
        </w:rPr>
        <w:t>Решение Совета Евразийской экономической комиссии от 12 февраля 2016 г. N 46 "О Правилах регистрации и экспертизы безопасности, качества и эффективности медицинских изделий" (Официальный сайт Евразийского экономического союза http://www.eaeunion.org/, 12 июля 2016 г.), постановление Правительства Российской Федерации от 27 декабря 2012г. N 1416 "Об утверждении Правил</w:t>
      </w:r>
      <w:r>
        <w:rPr>
          <w:rFonts w:ascii="PT Serif" w:hAnsi="PT Serif"/>
          <w:color w:val="22272F"/>
          <w:sz w:val="23"/>
          <w:szCs w:val="23"/>
        </w:rPr>
        <w:t xml:space="preserve"> государственной регистрации медицинских изделий" (Собрание законодательства Российской Федерации, 2013, N 1, ст. 14; 2020, N 49, ст. 7897).</w:t>
      </w:r>
    </w:p>
  </w:footnote>
  <w:footnote w:id="15">
    <w:p>
      <w:pPr>
        <w:pStyle w:val="103"/>
        <w:widowControl w:val="false"/>
        <w:rPr/>
      </w:pPr>
      <w:r>
        <w:rPr>
          <w:rStyle w:val="Style24"/>
        </w:rPr>
        <w:footnoteRef/>
      </w:r>
      <w:r>
        <w:rPr/>
        <w:t xml:space="preserve"> </w:t>
      </w:r>
      <w:r>
        <w:rPr/>
        <w:t>В соответствии с утвержденными требованиями к комплектации медицинскими изделиями аптечек (укладок, наборов, комплектов) для оказания первой помощи, в том числе в соответствии с приказом Минздравмедпрома России от 20 августа 1996 г. № 325 (в ред. приказа Минздрава России от 01 апреля 2002 г. N 106, приказа Минздравсоцразвития России от 08 сентября 2009 г. N 697н), приказами Минздравсоцразвития России от 5 марта 2011 г. № 169н, от 10 августа 2011 г. № 905н, от 11 августа 2011 г. № 907н, от 5 мая 2012 г. № 498н, приказами Минздрава России от 10 октября 2012 г. № 408н, от 08 февраля 2013 г. № 61н, от 15 февраля 2013 г. № 70н, от 27 июня 2014 г. № 333н</w:t>
      </w:r>
    </w:p>
    <w:p>
      <w:pPr>
        <w:pStyle w:val="103"/>
        <w:widowControl w:val="false"/>
        <w:rPr/>
      </w:pPr>
      <w:r>
        <w:rPr/>
        <w:t>Перечень мероприятий Универсального алгоритма оказания первой помощи является типовым, временные параметры, необходимые для выполнения мероприятий определяются с учетом конкретных условий оказания первой помощи.</w:t>
      </w:r>
    </w:p>
    <w:p>
      <w:pPr>
        <w:pStyle w:val="Style42"/>
        <w:widowControl w:val="false"/>
        <w:rPr/>
      </w:pPr>
      <w:r>
        <w:rPr/>
      </w:r>
    </w:p>
  </w:footnote>
  <w:footnote w:id="16">
    <w:p>
      <w:pPr>
        <w:pStyle w:val="103"/>
        <w:widowControl w:val="false"/>
        <w:rPr/>
      </w:pPr>
      <w:r>
        <w:rPr>
          <w:rStyle w:val="Style24"/>
        </w:rPr>
        <w:footnoteRef/>
      </w:r>
      <w:r>
        <w:rPr/>
        <w:t xml:space="preserve"> </w:t>
      </w:r>
      <w:r>
        <w:rPr/>
        <w:t>В соответствии с утвержденными требованиями к комплектации медицинскими изделиями аптечек (укладок, наборов, комплектов) для оказания первой помощи, в том числе в соответствии с приказом Минздравмедпрома России от 20 августа 1996 г. № 325 (в ред. приказа Минздрава России от 01 апреля 2002 г. N 106, приказа Минздравсоцразвития России от 08 сентября 2009 г. N 697н), приказами Минздравсоцразвития России от 5 марта 2011 г. № 169н, от 10 августа 2011 г. № 905н, от 11 августа 2011 г. № 907н, от 5 мая 2012 г. № 498н, приказами Минздрава России от 10 октября 2012 г. № 408н, от 08 февраля 2013 г. № 61н, от 15 февраля 2013 г. № 70н, от 27 июня 2014 г. № 333н</w:t>
      </w:r>
    </w:p>
    <w:p>
      <w:pPr>
        <w:pStyle w:val="103"/>
        <w:widowControl w:val="false"/>
        <w:rPr/>
      </w:pPr>
      <w:r>
        <w:rPr/>
        <w:t>Перечень мероприятий Универсального алгоритма оказания первой помощи является типовым, временные параметры, необходимые для выполнения мероприятий определяются с учетом конкретных условий оказания первой помощи.</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319186829"/>
    </w:sdtPr>
    <w:sdtContent>
      <w:p>
        <w:pPr>
          <w:pStyle w:val="Style36"/>
          <w:jc w:val="center"/>
          <w:rPr/>
        </w:pPr>
        <w:r>
          <w:rPr/>
        </w:r>
      </w:p>
      <w:p>
        <w:pPr>
          <w:pStyle w:val="Normal"/>
          <w:spacing w:lineRule="auto" w:line="259" w:before="0" w:after="160"/>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404508000"/>
    </w:sdtPr>
    <w:sdtContent>
      <w:p>
        <w:pPr>
          <w:pStyle w:val="Style36"/>
          <w:jc w:val="center"/>
          <w:rPr/>
        </w:pPr>
        <w:r>
          <w:rPr/>
        </w:r>
      </w:p>
      <w:p>
        <w:pPr>
          <w:pStyle w:val="Normal"/>
          <w:spacing w:lineRule="auto" w:line="259" w:before="0" w:after="160"/>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681562264"/>
    </w:sdtPr>
    <w:sdtContent>
      <w:p>
        <w:pPr>
          <w:pStyle w:val="Style36"/>
          <w:jc w:val="center"/>
          <w:rPr/>
        </w:pPr>
        <w:r>
          <w:rPr/>
          <w:fldChar w:fldCharType="begin"/>
        </w:r>
        <w:r>
          <w:rPr/>
          <w:instrText> PAGE </w:instrText>
        </w:r>
        <w:r>
          <w:rPr/>
          <w:fldChar w:fldCharType="separate"/>
        </w:r>
        <w:r>
          <w:rPr/>
          <w:t>98</w:t>
        </w:r>
        <w:r>
          <w:rPr/>
          <w:fldChar w:fldCharType="end"/>
        </w:r>
      </w:p>
      <w:p>
        <w:pPr>
          <w:pStyle w:val="Normal"/>
          <w:spacing w:lineRule="auto" w:line="259" w:before="0" w:after="160"/>
          <w:rPr/>
        </w:pPr>
        <w:r>
          <w:rPr/>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626883171"/>
    </w:sdtPr>
    <w:sdtContent>
      <w:p>
        <w:pPr>
          <w:pStyle w:val="Style36"/>
          <w:jc w:val="center"/>
          <w:rPr/>
        </w:pPr>
        <w:r>
          <w:rPr/>
          <w:fldChar w:fldCharType="begin"/>
        </w:r>
        <w:r>
          <w:rPr/>
          <w:instrText> PAGE </w:instrText>
        </w:r>
        <w:r>
          <w:rPr/>
          <w:fldChar w:fldCharType="separate"/>
        </w:r>
        <w:r>
          <w:rPr/>
          <w:t>103</w:t>
        </w:r>
        <w:r>
          <w:rPr/>
          <w:fldChar w:fldCharType="end"/>
        </w:r>
      </w:p>
      <w:p>
        <w:pPr>
          <w:pStyle w:val="Normal"/>
          <w:spacing w:lineRule="auto" w:line="259" w:before="0" w:after="160"/>
          <w:rPr/>
        </w:pPr>
        <w:r>
          <w:rPr/>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477617207"/>
    </w:sdtPr>
    <w:sdtContent>
      <w:p>
        <w:pPr>
          <w:pStyle w:val="Style36"/>
          <w:jc w:val="center"/>
          <w:rPr/>
        </w:pPr>
        <w:r>
          <w:rPr/>
          <w:fldChar w:fldCharType="begin"/>
        </w:r>
        <w:r>
          <w:rPr/>
          <w:instrText> PAGE </w:instrText>
        </w:r>
        <w:r>
          <w:rPr/>
          <w:fldChar w:fldCharType="separate"/>
        </w:r>
        <w:r>
          <w:rPr/>
          <w:t>108</w:t>
        </w:r>
        <w:r>
          <w:rPr/>
          <w:fldChar w:fldCharType="end"/>
        </w:r>
      </w:p>
    </w:sdtContent>
  </w:sdt>
  <w:p>
    <w:pPr>
      <w:pStyle w:val="Normal"/>
      <w:spacing w:lineRule="auto" w:line="259" w:before="0" w:after="160"/>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16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suff w:val="space"/>
      <w:lvlText w:val="%1."/>
      <w:lvlJc w:val="left"/>
      <w:pPr>
        <w:tabs>
          <w:tab w:val="num" w:pos="0"/>
        </w:tabs>
        <w:ind w:left="10" w:hanging="0"/>
      </w:pPr>
      <w:rPr>
        <w:dstrike w:val="false"/>
        <w:strike w:val="false"/>
        <w:vertAlign w:val="baseline"/>
        <w:position w:val="0"/>
        <w:sz w:val="24"/>
        <w:sz w:val="24"/>
        <w:i w:val="false"/>
        <w:u w:val="none" w:color="000000"/>
        <w:b/>
        <w:shd w:fill="auto" w:val="clear"/>
        <w:szCs w:val="20"/>
        <w:rFonts w:ascii="Times New Roman" w:hAnsi="Times New Roman" w:eastAsia="Times New Roman" w:cs="Times New Roman"/>
        <w:color w:val="181717"/>
      </w:rPr>
    </w:lvl>
    <w:lvl w:ilvl="1">
      <w:start w:val="1"/>
      <w:numFmt w:val="lowerLetter"/>
      <w:lvlText w:val="%2"/>
      <w:lvlJc w:val="left"/>
      <w:pPr>
        <w:tabs>
          <w:tab w:val="num" w:pos="0"/>
        </w:tabs>
        <w:ind w:left="1284"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2">
      <w:start w:val="1"/>
      <w:numFmt w:val="lowerRoman"/>
      <w:lvlText w:val="%3"/>
      <w:lvlJc w:val="left"/>
      <w:pPr>
        <w:tabs>
          <w:tab w:val="num" w:pos="0"/>
        </w:tabs>
        <w:ind w:left="2004"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3">
      <w:start w:val="1"/>
      <w:numFmt w:val="decimal"/>
      <w:lvlText w:val="%4"/>
      <w:lvlJc w:val="left"/>
      <w:pPr>
        <w:tabs>
          <w:tab w:val="num" w:pos="0"/>
        </w:tabs>
        <w:ind w:left="2724"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4">
      <w:start w:val="1"/>
      <w:numFmt w:val="lowerLetter"/>
      <w:lvlText w:val="%5"/>
      <w:lvlJc w:val="left"/>
      <w:pPr>
        <w:tabs>
          <w:tab w:val="num" w:pos="0"/>
        </w:tabs>
        <w:ind w:left="3444"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5">
      <w:start w:val="1"/>
      <w:numFmt w:val="lowerRoman"/>
      <w:lvlText w:val="%6"/>
      <w:lvlJc w:val="left"/>
      <w:pPr>
        <w:tabs>
          <w:tab w:val="num" w:pos="0"/>
        </w:tabs>
        <w:ind w:left="4164"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6">
      <w:start w:val="1"/>
      <w:numFmt w:val="decimal"/>
      <w:lvlText w:val="%7"/>
      <w:lvlJc w:val="left"/>
      <w:pPr>
        <w:tabs>
          <w:tab w:val="num" w:pos="0"/>
        </w:tabs>
        <w:ind w:left="4884"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7">
      <w:start w:val="1"/>
      <w:numFmt w:val="lowerLetter"/>
      <w:lvlText w:val="%8"/>
      <w:lvlJc w:val="left"/>
      <w:pPr>
        <w:tabs>
          <w:tab w:val="num" w:pos="0"/>
        </w:tabs>
        <w:ind w:left="5604"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8">
      <w:start w:val="1"/>
      <w:numFmt w:val="lowerRoman"/>
      <w:lvlText w:val="%9"/>
      <w:lvlJc w:val="left"/>
      <w:pPr>
        <w:tabs>
          <w:tab w:val="num" w:pos="0"/>
        </w:tabs>
        <w:ind w:left="6324"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abstractNum>
  <w:abstractNum w:abstractNumId="2">
    <w:lvl w:ilvl="0">
      <w:start w:val="4"/>
      <w:numFmt w:val="decimal"/>
      <w:suff w:val="space"/>
      <w:lvlText w:val="%1."/>
      <w:lvlJc w:val="left"/>
      <w:pPr>
        <w:tabs>
          <w:tab w:val="num" w:pos="0"/>
        </w:tabs>
        <w:ind w:left="10" w:hanging="0"/>
      </w:pPr>
      <w:rPr>
        <w:dstrike w:val="false"/>
        <w:strike w:val="false"/>
        <w:vertAlign w:val="baseline"/>
        <w:position w:val="0"/>
        <w:sz w:val="24"/>
        <w:sz w:val="24"/>
        <w:i w:val="false"/>
        <w:u w:val="none" w:color="000000"/>
        <w:b w:val="false"/>
        <w:shd w:fill="auto" w:val="clear"/>
        <w:szCs w:val="20"/>
        <w:rFonts w:ascii="Times New Roman" w:hAnsi="Times New Roman" w:eastAsia="Times New Roman" w:cs="Times New Roman"/>
        <w:color w:val="181717"/>
      </w:rPr>
    </w:lvl>
    <w:lvl w:ilvl="1">
      <w:start w:val="1"/>
      <w:numFmt w:val="lowerLetter"/>
      <w:lvlText w:val="%2"/>
      <w:lvlJc w:val="left"/>
      <w:pPr>
        <w:tabs>
          <w:tab w:val="num" w:pos="0"/>
        </w:tabs>
        <w:ind w:left="1284"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2">
      <w:start w:val="1"/>
      <w:numFmt w:val="lowerRoman"/>
      <w:lvlText w:val="%3"/>
      <w:lvlJc w:val="left"/>
      <w:pPr>
        <w:tabs>
          <w:tab w:val="num" w:pos="0"/>
        </w:tabs>
        <w:ind w:left="2004"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3">
      <w:start w:val="1"/>
      <w:numFmt w:val="decimal"/>
      <w:lvlText w:val="%4"/>
      <w:lvlJc w:val="left"/>
      <w:pPr>
        <w:tabs>
          <w:tab w:val="num" w:pos="0"/>
        </w:tabs>
        <w:ind w:left="2724"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4">
      <w:start w:val="1"/>
      <w:numFmt w:val="lowerLetter"/>
      <w:lvlText w:val="%5"/>
      <w:lvlJc w:val="left"/>
      <w:pPr>
        <w:tabs>
          <w:tab w:val="num" w:pos="0"/>
        </w:tabs>
        <w:ind w:left="3444"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5">
      <w:start w:val="1"/>
      <w:numFmt w:val="lowerRoman"/>
      <w:lvlText w:val="%6"/>
      <w:lvlJc w:val="left"/>
      <w:pPr>
        <w:tabs>
          <w:tab w:val="num" w:pos="0"/>
        </w:tabs>
        <w:ind w:left="4164"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6">
      <w:start w:val="1"/>
      <w:numFmt w:val="decimal"/>
      <w:lvlText w:val="%7"/>
      <w:lvlJc w:val="left"/>
      <w:pPr>
        <w:tabs>
          <w:tab w:val="num" w:pos="0"/>
        </w:tabs>
        <w:ind w:left="4884"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7">
      <w:start w:val="1"/>
      <w:numFmt w:val="lowerLetter"/>
      <w:lvlText w:val="%8"/>
      <w:lvlJc w:val="left"/>
      <w:pPr>
        <w:tabs>
          <w:tab w:val="num" w:pos="0"/>
        </w:tabs>
        <w:ind w:left="5604"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8">
      <w:start w:val="1"/>
      <w:numFmt w:val="lowerRoman"/>
      <w:lvlText w:val="%9"/>
      <w:lvlJc w:val="left"/>
      <w:pPr>
        <w:tabs>
          <w:tab w:val="num" w:pos="0"/>
        </w:tabs>
        <w:ind w:left="6324"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abstractNum>
  <w:abstractNum w:abstractNumId="3">
    <w:lvl w:ilvl="0">
      <w:start w:val="1"/>
      <w:numFmt w:val="decimal"/>
      <w:suff w:val="space"/>
      <w:lvlText w:val="%1."/>
      <w:lvlJc w:val="left"/>
      <w:pPr>
        <w:tabs>
          <w:tab w:val="num" w:pos="0"/>
        </w:tabs>
        <w:ind w:left="0" w:hanging="0"/>
      </w:pPr>
      <w:rPr>
        <w:sz w:val="28"/>
        <w:rFonts w:ascii="Times New Roman" w:hAnsi="Times New Roman"/>
      </w:rPr>
    </w:lvl>
    <w:lvl w:ilvl="1">
      <w:start w:val="1"/>
      <w:numFmt w:val="russianLower"/>
      <w:lvlText w:val="%2)"/>
      <w:lvlJc w:val="left"/>
      <w:pPr>
        <w:tabs>
          <w:tab w:val="num" w:pos="0"/>
        </w:tabs>
        <w:ind w:left="2099" w:hanging="397"/>
      </w:pPr>
    </w:lvl>
    <w:lvl w:ilvl="2">
      <w:start w:val="1"/>
      <w:numFmt w:val="lowerRoman"/>
      <w:lvlText w:val="%3."/>
      <w:lvlJc w:val="right"/>
      <w:pPr>
        <w:tabs>
          <w:tab w:val="num" w:pos="0"/>
        </w:tabs>
        <w:ind w:left="680" w:hanging="0"/>
      </w:pPr>
    </w:lvl>
    <w:lvl w:ilvl="3">
      <w:start w:val="1"/>
      <w:numFmt w:val="decimal"/>
      <w:lvlText w:val="%4."/>
      <w:lvlJc w:val="left"/>
      <w:pPr>
        <w:tabs>
          <w:tab w:val="num" w:pos="0"/>
        </w:tabs>
        <w:ind w:left="1020" w:hanging="0"/>
      </w:pPr>
    </w:lvl>
    <w:lvl w:ilvl="4">
      <w:start w:val="1"/>
      <w:numFmt w:val="lowerLetter"/>
      <w:lvlText w:val="%5."/>
      <w:lvlJc w:val="left"/>
      <w:pPr>
        <w:tabs>
          <w:tab w:val="num" w:pos="0"/>
        </w:tabs>
        <w:ind w:left="1360" w:hanging="0"/>
      </w:pPr>
    </w:lvl>
    <w:lvl w:ilvl="5">
      <w:start w:val="1"/>
      <w:numFmt w:val="lowerRoman"/>
      <w:lvlText w:val="%6."/>
      <w:lvlJc w:val="right"/>
      <w:pPr>
        <w:tabs>
          <w:tab w:val="num" w:pos="0"/>
        </w:tabs>
        <w:ind w:left="1700" w:hanging="0"/>
      </w:pPr>
    </w:lvl>
    <w:lvl w:ilvl="6">
      <w:start w:val="1"/>
      <w:numFmt w:val="decimal"/>
      <w:lvlText w:val="%7."/>
      <w:lvlJc w:val="left"/>
      <w:pPr>
        <w:tabs>
          <w:tab w:val="num" w:pos="0"/>
        </w:tabs>
        <w:ind w:left="2040" w:hanging="0"/>
      </w:pPr>
    </w:lvl>
    <w:lvl w:ilvl="7">
      <w:start w:val="1"/>
      <w:numFmt w:val="lowerLetter"/>
      <w:lvlText w:val="%8."/>
      <w:lvlJc w:val="left"/>
      <w:pPr>
        <w:tabs>
          <w:tab w:val="num" w:pos="0"/>
        </w:tabs>
        <w:ind w:left="2380" w:hanging="0"/>
      </w:pPr>
    </w:lvl>
    <w:lvl w:ilvl="8">
      <w:start w:val="1"/>
      <w:numFmt w:val="lowerRoman"/>
      <w:lvlText w:val="%9."/>
      <w:lvlJc w:val="right"/>
      <w:pPr>
        <w:tabs>
          <w:tab w:val="num" w:pos="0"/>
        </w:tabs>
        <w:ind w:left="2720" w:hanging="0"/>
      </w:pPr>
    </w:lvl>
  </w:abstractNum>
  <w:abstractNum w:abstractNumId="4">
    <w:lvl w:ilvl="0">
      <w:start w:val="1"/>
      <w:numFmt w:val="decimal"/>
      <w:suff w:val="space"/>
      <w:lvlText w:val="%1."/>
      <w:lvlJc w:val="left"/>
      <w:pPr>
        <w:tabs>
          <w:tab w:val="num" w:pos="0"/>
        </w:tabs>
        <w:ind w:left="1702" w:hanging="0"/>
      </w:pPr>
      <w:rPr>
        <w:dstrike w:val="false"/>
        <w:strike w:val="false"/>
        <w:vertAlign w:val="baseline"/>
        <w:position w:val="0"/>
        <w:sz w:val="24"/>
        <w:sz w:val="24"/>
        <w:i w:val="false"/>
        <w:u w:val="none" w:color="000000"/>
        <w:b w:val="false"/>
        <w:shd w:fill="auto" w:val="clear"/>
        <w:szCs w:val="20"/>
        <w:rFonts w:ascii="Times New Roman" w:hAnsi="Times New Roman" w:eastAsia="Times New Roman" w:cs="Times New Roman"/>
        <w:color w:val="181717"/>
      </w:rPr>
    </w:lvl>
    <w:lvl w:ilvl="1">
      <w:start w:val="1"/>
      <w:numFmt w:val="lowerLetter"/>
      <w:lvlText w:val="%2"/>
      <w:lvlJc w:val="left"/>
      <w:pPr>
        <w:tabs>
          <w:tab w:val="num" w:pos="0"/>
        </w:tabs>
        <w:ind w:left="1281"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2">
      <w:start w:val="1"/>
      <w:numFmt w:val="lowerRoman"/>
      <w:lvlText w:val="%3"/>
      <w:lvlJc w:val="left"/>
      <w:pPr>
        <w:tabs>
          <w:tab w:val="num" w:pos="0"/>
        </w:tabs>
        <w:ind w:left="2001"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3">
      <w:start w:val="1"/>
      <w:numFmt w:val="decimal"/>
      <w:lvlText w:val="%4"/>
      <w:lvlJc w:val="left"/>
      <w:pPr>
        <w:tabs>
          <w:tab w:val="num" w:pos="0"/>
        </w:tabs>
        <w:ind w:left="2721"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4">
      <w:start w:val="1"/>
      <w:numFmt w:val="lowerLetter"/>
      <w:lvlText w:val="%5"/>
      <w:lvlJc w:val="left"/>
      <w:pPr>
        <w:tabs>
          <w:tab w:val="num" w:pos="0"/>
        </w:tabs>
        <w:ind w:left="3441"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5">
      <w:start w:val="1"/>
      <w:numFmt w:val="lowerRoman"/>
      <w:lvlText w:val="%6"/>
      <w:lvlJc w:val="left"/>
      <w:pPr>
        <w:tabs>
          <w:tab w:val="num" w:pos="0"/>
        </w:tabs>
        <w:ind w:left="4161"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6">
      <w:start w:val="1"/>
      <w:numFmt w:val="decimal"/>
      <w:lvlText w:val="%7"/>
      <w:lvlJc w:val="left"/>
      <w:pPr>
        <w:tabs>
          <w:tab w:val="num" w:pos="0"/>
        </w:tabs>
        <w:ind w:left="4881"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7">
      <w:start w:val="1"/>
      <w:numFmt w:val="lowerLetter"/>
      <w:lvlText w:val="%8"/>
      <w:lvlJc w:val="left"/>
      <w:pPr>
        <w:tabs>
          <w:tab w:val="num" w:pos="0"/>
        </w:tabs>
        <w:ind w:left="5601"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lvl w:ilvl="8">
      <w:start w:val="1"/>
      <w:numFmt w:val="lowerRoman"/>
      <w:lvlText w:val="%9"/>
      <w:lvlJc w:val="left"/>
      <w:pPr>
        <w:tabs>
          <w:tab w:val="num" w:pos="0"/>
        </w:tabs>
        <w:ind w:left="6321" w:hanging="0"/>
      </w:pPr>
      <w:rPr>
        <w:dstrike w:val="false"/>
        <w:strike w:val="false"/>
        <w:vertAlign w:val="baseline"/>
        <w:position w:val="0"/>
        <w:sz w:val="20"/>
        <w:sz w:val="20"/>
        <w:i w:val="false"/>
        <w:u w:val="none" w:color="000000"/>
        <w:b w:val="false"/>
        <w:shd w:fill="auto" w:val="clear"/>
        <w:szCs w:val="20"/>
        <w:rFonts w:ascii="Times New Roman" w:hAnsi="Times New Roman" w:eastAsia="Times New Roman" w:cs="Times New Roman"/>
        <w:color w:val="181717"/>
      </w:rPr>
    </w:lvl>
  </w:abstractNum>
  <w:abstractNum w:abstractNumId="5">
    <w:lvl w:ilvl="0">
      <w:start w:val="1"/>
      <w:numFmt w:val="decimal"/>
      <w:lvlText w:val="%1)"/>
      <w:lvlJc w:val="left"/>
      <w:pPr>
        <w:tabs>
          <w:tab w:val="num" w:pos="0"/>
        </w:tabs>
        <w:ind w:left="928" w:hanging="360"/>
      </w:pPr>
      <w:rPr>
        <w:smallCaps w:val="false"/>
        <w:caps w:val="false"/>
        <w:outline w:val="false"/>
        <w:dstrike w:val="false"/>
        <w:strike w:val="false"/>
        <w:vertAlign w:val="baseline"/>
        <w:position w:val="0"/>
        <w:sz w:val="22"/>
        <w:sz w:val="22"/>
        <w:spacing w:val="0"/>
        <w:i w:val="false"/>
        <w:shadow w:val="false"/>
        <w:u w:val="none"/>
        <w:b w:val="false"/>
        <w:kern w:val="0"/>
        <w:effect w:val="none"/>
        <w:iCs w:val="false"/>
        <w:bCs w:val="false"/>
        <w:em w:val="none"/>
        <w:emboss w:val="false"/>
        <w:imprint w:val="false"/>
        <w:vanish w:val="false"/>
      </w:rPr>
    </w:lvl>
    <w:lvl w:ilvl="1">
      <w:start w:val="1"/>
      <w:numFmt w:val="lowerLetter"/>
      <w:lvlText w:val="%2."/>
      <w:lvlJc w:val="left"/>
      <w:pPr>
        <w:tabs>
          <w:tab w:val="num" w:pos="0"/>
        </w:tabs>
        <w:ind w:left="1355" w:hanging="360"/>
      </w:pPr>
    </w:lvl>
    <w:lvl w:ilvl="2">
      <w:start w:val="1"/>
      <w:numFmt w:val="lowerRoman"/>
      <w:lvlText w:val="%3."/>
      <w:lvlJc w:val="right"/>
      <w:pPr>
        <w:tabs>
          <w:tab w:val="num" w:pos="0"/>
        </w:tabs>
        <w:ind w:left="2075" w:hanging="180"/>
      </w:pPr>
    </w:lvl>
    <w:lvl w:ilvl="3">
      <w:start w:val="1"/>
      <w:numFmt w:val="decimal"/>
      <w:lvlText w:val="%4."/>
      <w:lvlJc w:val="left"/>
      <w:pPr>
        <w:tabs>
          <w:tab w:val="num" w:pos="0"/>
        </w:tabs>
        <w:ind w:left="2795" w:hanging="360"/>
      </w:pPr>
    </w:lvl>
    <w:lvl w:ilvl="4">
      <w:start w:val="1"/>
      <w:numFmt w:val="lowerLetter"/>
      <w:lvlText w:val="%5."/>
      <w:lvlJc w:val="left"/>
      <w:pPr>
        <w:tabs>
          <w:tab w:val="num" w:pos="0"/>
        </w:tabs>
        <w:ind w:left="3515" w:hanging="360"/>
      </w:pPr>
    </w:lvl>
    <w:lvl w:ilvl="5">
      <w:start w:val="1"/>
      <w:numFmt w:val="lowerRoman"/>
      <w:lvlText w:val="%6."/>
      <w:lvlJc w:val="right"/>
      <w:pPr>
        <w:tabs>
          <w:tab w:val="num" w:pos="0"/>
        </w:tabs>
        <w:ind w:left="4235" w:hanging="180"/>
      </w:pPr>
    </w:lvl>
    <w:lvl w:ilvl="6">
      <w:start w:val="1"/>
      <w:numFmt w:val="decimal"/>
      <w:lvlText w:val="%7."/>
      <w:lvlJc w:val="left"/>
      <w:pPr>
        <w:tabs>
          <w:tab w:val="num" w:pos="0"/>
        </w:tabs>
        <w:ind w:left="4955" w:hanging="360"/>
      </w:pPr>
    </w:lvl>
    <w:lvl w:ilvl="7">
      <w:start w:val="1"/>
      <w:numFmt w:val="lowerLetter"/>
      <w:lvlText w:val="%8."/>
      <w:lvlJc w:val="left"/>
      <w:pPr>
        <w:tabs>
          <w:tab w:val="num" w:pos="0"/>
        </w:tabs>
        <w:ind w:left="5675" w:hanging="360"/>
      </w:pPr>
    </w:lvl>
    <w:lvl w:ilvl="8">
      <w:start w:val="1"/>
      <w:numFmt w:val="lowerRoman"/>
      <w:lvlText w:val="%9."/>
      <w:lvlJc w:val="right"/>
      <w:pPr>
        <w:tabs>
          <w:tab w:val="num" w:pos="0"/>
        </w:tabs>
        <w:ind w:left="6395" w:hanging="180"/>
      </w:pPr>
    </w:lvl>
  </w:abstractNum>
  <w:abstractNum w:abstractNumId="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
    <w:lvl w:ilvl="0">
      <w:start w:val="1"/>
      <w:numFmt w:val="bullet"/>
      <w:suff w:val="space"/>
      <w:lvlText w:val=""/>
      <w:lvlJc w:val="left"/>
      <w:pPr>
        <w:tabs>
          <w:tab w:val="num" w:pos="0"/>
        </w:tabs>
        <w:ind w:left="1834" w:hanging="765"/>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
    <w:lvl w:ilvl="0">
      <w:start w:val="1"/>
      <w:numFmt w:val="bullet"/>
      <w:suff w:val="space"/>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
    <w:lvl w:ilvl="0">
      <w:start w:val="1"/>
      <w:numFmt w:val="bullet"/>
      <w:suff w:val="space"/>
      <w:lvlText w:val=""/>
      <w:lvlJc w:val="left"/>
      <w:pPr>
        <w:tabs>
          <w:tab w:val="num" w:pos="0"/>
        </w:tabs>
        <w:ind w:left="1429" w:hanging="732"/>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1">
    <w:lvl w:ilvl="0">
      <w:start w:val="1"/>
      <w:numFmt w:val="bullet"/>
      <w:suff w:val="space"/>
      <w:lvlText w:val=""/>
      <w:lvlJc w:val="left"/>
      <w:pPr>
        <w:tabs>
          <w:tab w:val="num" w:pos="0"/>
        </w:tabs>
        <w:ind w:left="2434" w:hanging="732"/>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2">
    <w:lvl w:ilvl="0">
      <w:start w:val="1"/>
      <w:numFmt w:val="bullet"/>
      <w:suff w:val="space"/>
      <w:lvlText w:val=""/>
      <w:lvlJc w:val="left"/>
      <w:pPr>
        <w:tabs>
          <w:tab w:val="num" w:pos="0"/>
        </w:tabs>
        <w:ind w:left="1429" w:hanging="732"/>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3">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4">
    <w:lvl w:ilvl="0">
      <w:start w:val="1"/>
      <w:numFmt w:val="bullet"/>
      <w:suff w:val="space"/>
      <w:lvlText w:val=""/>
      <w:lvlJc w:val="left"/>
      <w:pPr>
        <w:tabs>
          <w:tab w:val="num" w:pos="0"/>
        </w:tabs>
        <w:ind w:left="1429" w:hanging="732"/>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5">
    <w:lvl w:ilvl="0">
      <w:start w:val="1"/>
      <w:numFmt w:val="bullet"/>
      <w:suff w:val="space"/>
      <w:lvlText w:val=""/>
      <w:lvlJc w:val="left"/>
      <w:pPr>
        <w:tabs>
          <w:tab w:val="num" w:pos="0"/>
        </w:tabs>
        <w:ind w:left="1429" w:hanging="732"/>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
    <w:lvl w:ilvl="0">
      <w:start w:val="1"/>
      <w:numFmt w:val="bullet"/>
      <w:suff w:val="space"/>
      <w:lvlText w:val=""/>
      <w:lvlJc w:val="left"/>
      <w:pPr>
        <w:tabs>
          <w:tab w:val="num" w:pos="0"/>
        </w:tabs>
        <w:ind w:left="1429" w:hanging="732"/>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7">
    <w:lvl w:ilvl="0">
      <w:start w:val="1"/>
      <w:numFmt w:val="bullet"/>
      <w:suff w:val="space"/>
      <w:lvlText w:val=""/>
      <w:lvlJc w:val="left"/>
      <w:pPr>
        <w:tabs>
          <w:tab w:val="num" w:pos="0"/>
        </w:tabs>
        <w:ind w:left="1429" w:hanging="732"/>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8">
    <w:lvl w:ilvl="0">
      <w:start w:val="1"/>
      <w:numFmt w:val="bullet"/>
      <w:suff w:val="space"/>
      <w:lvlText w:val=""/>
      <w:lvlJc w:val="left"/>
      <w:pPr>
        <w:tabs>
          <w:tab w:val="num" w:pos="0"/>
        </w:tabs>
        <w:ind w:left="1429" w:hanging="732"/>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9">
    <w:lvl w:ilvl="0">
      <w:start w:val="1"/>
      <w:numFmt w:val="bullet"/>
      <w:suff w:val="space"/>
      <w:lvlText w:val=""/>
      <w:lvlJc w:val="left"/>
      <w:pPr>
        <w:tabs>
          <w:tab w:val="num" w:pos="0"/>
        </w:tabs>
        <w:ind w:left="4135" w:hanging="732"/>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0">
    <w:lvl w:ilvl="0">
      <w:start w:val="1"/>
      <w:numFmt w:val="bullet"/>
      <w:suff w:val="space"/>
      <w:lvlText w:val=""/>
      <w:lvlJc w:val="left"/>
      <w:pPr>
        <w:tabs>
          <w:tab w:val="num" w:pos="0"/>
        </w:tabs>
        <w:ind w:left="1429" w:hanging="732"/>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1">
    <w:lvl w:ilvl="0">
      <w:start w:val="1"/>
      <w:numFmt w:val="bullet"/>
      <w:suff w:val="space"/>
      <w:lvlText w:val=""/>
      <w:lvlJc w:val="left"/>
      <w:pPr>
        <w:tabs>
          <w:tab w:val="num" w:pos="0"/>
        </w:tabs>
        <w:ind w:left="1429" w:hanging="732"/>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2">
    <w:lvl w:ilvl="0">
      <w:start w:val="1"/>
      <w:numFmt w:val="bullet"/>
      <w:suff w:val="space"/>
      <w:lvlText w:val=""/>
      <w:lvlJc w:val="left"/>
      <w:pPr>
        <w:tabs>
          <w:tab w:val="num" w:pos="0"/>
        </w:tabs>
        <w:ind w:left="1417" w:hanging="1417"/>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3">
    <w:lvl w:ilvl="0">
      <w:start w:val="1"/>
      <w:numFmt w:val="bullet"/>
      <w:suff w:val="space"/>
      <w:lvlText w:val=""/>
      <w:lvlJc w:val="left"/>
      <w:pPr>
        <w:tabs>
          <w:tab w:val="num" w:pos="0"/>
        </w:tabs>
        <w:ind w:left="1429" w:hanging="732"/>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4">
    <w:lvl w:ilvl="0">
      <w:start w:val="1"/>
      <w:numFmt w:val="bullet"/>
      <w:suff w:val="space"/>
      <w:lvlText w:val=""/>
      <w:lvlJc w:val="left"/>
      <w:pPr>
        <w:tabs>
          <w:tab w:val="num" w:pos="0"/>
        </w:tabs>
        <w:ind w:left="1429" w:hanging="732"/>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5">
    <w:lvl w:ilvl="0">
      <w:start w:val="1"/>
      <w:numFmt w:val="decimal"/>
      <w:suff w:val="space"/>
      <w:lvlText w:val="%1."/>
      <w:lvlJc w:val="left"/>
      <w:pPr>
        <w:tabs>
          <w:tab w:val="num" w:pos="0"/>
        </w:tabs>
        <w:ind w:left="0" w:hanging="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lvl w:ilvl="0">
      <w:start w:val="1"/>
      <w:numFmt w:val="decimal"/>
      <w:suff w:val="space"/>
      <w:lvlText w:val="%1."/>
      <w:lvlJc w:val="left"/>
      <w:pPr>
        <w:tabs>
          <w:tab w:val="num" w:pos="0"/>
        </w:tabs>
        <w:ind w:left="0" w:hanging="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lvl w:ilvl="0">
      <w:start w:val="1"/>
      <w:numFmt w:val="decimal"/>
      <w:suff w:val="space"/>
      <w:lvlText w:val="%1."/>
      <w:lvlJc w:val="left"/>
      <w:pPr>
        <w:tabs>
          <w:tab w:val="num" w:pos="0"/>
        </w:tabs>
        <w:ind w:left="0" w:hanging="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lvl w:ilvl="0">
      <w:start w:val="1"/>
      <w:numFmt w:val="decimal"/>
      <w:suff w:val="space"/>
      <w:lvlText w:val="%1."/>
      <w:lvlJc w:val="left"/>
      <w:pPr>
        <w:tabs>
          <w:tab w:val="num" w:pos="0"/>
        </w:tabs>
        <w:ind w:left="0" w:hanging="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lvl w:ilvl="0">
      <w:start w:val="1"/>
      <w:numFmt w:val="decimal"/>
      <w:suff w:val="space"/>
      <w:lvlText w:val="%1."/>
      <w:lvlJc w:val="left"/>
      <w:pPr>
        <w:tabs>
          <w:tab w:val="num" w:pos="0"/>
        </w:tabs>
        <w:ind w:left="0" w:hanging="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lvl w:ilvl="0">
      <w:start w:val="1"/>
      <w:numFmt w:val="decimal"/>
      <w:suff w:val="space"/>
      <w:lvlText w:val="%1."/>
      <w:lvlJc w:val="left"/>
      <w:pPr>
        <w:tabs>
          <w:tab w:val="num" w:pos="0"/>
        </w:tabs>
        <w:ind w:left="0" w:hanging="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lvl w:ilvl="0">
      <w:start w:val="1"/>
      <w:numFmt w:val="decimal"/>
      <w:suff w:val="space"/>
      <w:lvlText w:val="%1."/>
      <w:lvlJc w:val="left"/>
      <w:pPr>
        <w:tabs>
          <w:tab w:val="num" w:pos="0"/>
        </w:tabs>
        <w:ind w:left="0" w:hanging="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lvl w:ilvl="0">
      <w:start w:val="1"/>
      <w:numFmt w:val="decimal"/>
      <w:lvlText w:val="%1."/>
      <w:lvlJc w:val="left"/>
      <w:pPr>
        <w:tabs>
          <w:tab w:val="num" w:pos="0"/>
        </w:tabs>
        <w:ind w:left="1429" w:hanging="360"/>
      </w:p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3">
    <w:lvl w:ilvl="0">
      <w:start w:val="1"/>
      <w:numFmt w:val="decimal"/>
      <w:suff w:val="space"/>
      <w:lvlText w:val="%1."/>
      <w:lvlJc w:val="left"/>
      <w:pPr>
        <w:tabs>
          <w:tab w:val="num" w:pos="0"/>
        </w:tabs>
        <w:ind w:left="1429" w:hanging="732"/>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4">
    <w:lvl w:ilvl="0">
      <w:start w:val="1"/>
      <w:numFmt w:val="bullet"/>
      <w:suff w:val="space"/>
      <w:lvlText w:val=""/>
      <w:lvlJc w:val="left"/>
      <w:pPr>
        <w:tabs>
          <w:tab w:val="num" w:pos="0"/>
        </w:tabs>
        <w:ind w:left="1429" w:hanging="732"/>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5">
    <w:lvl w:ilvl="0">
      <w:start w:val="1"/>
      <w:numFmt w:val="bullet"/>
      <w:suff w:val="space"/>
      <w:lvlText w:val=""/>
      <w:lvlJc w:val="left"/>
      <w:pPr>
        <w:tabs>
          <w:tab w:val="num" w:pos="0"/>
        </w:tabs>
        <w:ind w:left="0" w:firstLine="697"/>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6">
    <w:lvl w:ilvl="0">
      <w:start w:val="1"/>
      <w:numFmt w:val="decimal"/>
      <w:suff w:val="space"/>
      <w:lvlText w:val="%1."/>
      <w:lvlJc w:val="left"/>
      <w:pPr>
        <w:tabs>
          <w:tab w:val="num" w:pos="0"/>
        </w:tabs>
        <w:ind w:left="697" w:hanging="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lvl w:ilvl="0">
      <w:start w:val="1"/>
      <w:numFmt w:val="bullet"/>
      <w:suff w:val="space"/>
      <w:lvlText w:val=""/>
      <w:lvlJc w:val="left"/>
      <w:pPr>
        <w:tabs>
          <w:tab w:val="num" w:pos="0"/>
        </w:tabs>
        <w:ind w:left="0" w:firstLine="697"/>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bullet"/>
      <w:suff w:val="space"/>
      <w:lvlText w:val=""/>
      <w:lvlJc w:val="left"/>
      <w:pPr>
        <w:tabs>
          <w:tab w:val="num" w:pos="0"/>
        </w:tabs>
        <w:ind w:left="0" w:hanging="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9">
    <w:lvl w:ilvl="0">
      <w:start w:val="1"/>
      <w:numFmt w:val="bullet"/>
      <w:suff w:val="space"/>
      <w:lvlText w:val=""/>
      <w:lvlJc w:val="left"/>
      <w:pPr>
        <w:tabs>
          <w:tab w:val="num" w:pos="0"/>
        </w:tabs>
        <w:ind w:left="0" w:hanging="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0">
    <w:lvl w:ilvl="0">
      <w:start w:val="1"/>
      <w:numFmt w:val="decimal"/>
      <w:lvlText w:val="%1."/>
      <w:lvlJc w:val="left"/>
      <w:pPr>
        <w:tabs>
          <w:tab w:val="num" w:pos="0"/>
        </w:tabs>
        <w:ind w:left="6173"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4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w="http://schemas.openxmlformats.org/wordprocessingml/2006/main">
  <w:zoom w:percent="100"/>
  <w:defaultTabStop w:val="709"/>
  <w:autoHyphenation w:val="true"/>
  <w:footnotePr>
    <w:numFmt w:val="decimal"/>
    <w:numRestart w:val="eachPage"/>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suppressAutoHyphens w:val="true"/>
      </w:pPr>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a0d01"/>
    <w:pPr>
      <w:widowControl/>
      <w:suppressAutoHyphens w:val="true"/>
      <w:bidi w:val="0"/>
      <w:spacing w:lineRule="auto" w:line="240" w:before="0" w:after="0"/>
      <w:jc w:val="both"/>
    </w:pPr>
    <w:rPr>
      <w:rFonts w:ascii="Times New Roman" w:hAnsi="Times New Roman" w:eastAsia="Times New Roman" w:cs="Times New Roman"/>
      <w:color w:val="181717"/>
      <w:kern w:val="0"/>
      <w:sz w:val="24"/>
      <w:szCs w:val="22"/>
      <w:lang w:val="ru-RU" w:eastAsia="ru-RU" w:bidi="ar-SA"/>
    </w:rPr>
  </w:style>
  <w:style w:type="paragraph" w:styleId="1">
    <w:name w:val="Heading 1"/>
    <w:next w:val="Normal"/>
    <w:link w:val="12"/>
    <w:uiPriority w:val="9"/>
    <w:unhideWhenUsed/>
    <w:qFormat/>
    <w:pPr>
      <w:keepNext w:val="true"/>
      <w:keepLines/>
      <w:widowControl/>
      <w:suppressAutoHyphens w:val="true"/>
      <w:bidi w:val="0"/>
      <w:spacing w:lineRule="auto" w:line="259" w:before="0" w:after="3"/>
      <w:ind w:left="219" w:hanging="9"/>
      <w:jc w:val="left"/>
      <w:outlineLvl w:val="0"/>
    </w:pPr>
    <w:rPr>
      <w:rFonts w:ascii="Times New Roman" w:hAnsi="Times New Roman" w:eastAsia="Times New Roman" w:cs="Times New Roman"/>
      <w:b/>
      <w:i/>
      <w:color w:val="181717"/>
      <w:kern w:val="0"/>
      <w:sz w:val="20"/>
      <w:szCs w:val="22"/>
      <w:lang w:val="ru-RU" w:eastAsia="ru-RU" w:bidi="ar-SA"/>
    </w:rPr>
  </w:style>
  <w:style w:type="paragraph" w:styleId="2">
    <w:name w:val="Heading 2"/>
    <w:next w:val="Normal"/>
    <w:link w:val="22"/>
    <w:uiPriority w:val="9"/>
    <w:unhideWhenUsed/>
    <w:qFormat/>
    <w:pPr>
      <w:keepNext w:val="true"/>
      <w:keepLines/>
      <w:widowControl/>
      <w:suppressAutoHyphens w:val="true"/>
      <w:bidi w:val="0"/>
      <w:spacing w:lineRule="auto" w:line="259" w:before="0" w:after="2"/>
      <w:ind w:left="2580" w:hanging="10"/>
      <w:jc w:val="center"/>
      <w:outlineLvl w:val="1"/>
    </w:pPr>
    <w:rPr>
      <w:rFonts w:ascii="Times New Roman" w:hAnsi="Times New Roman" w:eastAsia="Times New Roman" w:cs="Times New Roman"/>
      <w:b/>
      <w:color w:val="181717"/>
      <w:kern w:val="0"/>
      <w:sz w:val="16"/>
      <w:szCs w:val="22"/>
      <w:lang w:val="ru-RU" w:eastAsia="ru-RU" w:bidi="ar-SA"/>
    </w:rPr>
  </w:style>
  <w:style w:type="paragraph" w:styleId="3">
    <w:name w:val="Heading 3"/>
    <w:basedOn w:val="Normal"/>
    <w:next w:val="Normal"/>
    <w:link w:val="30"/>
    <w:uiPriority w:val="9"/>
    <w:unhideWhenUsed/>
    <w:qFormat/>
    <w:rsid w:val="00d40bfd"/>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Cs w:val="24"/>
    </w:rPr>
  </w:style>
  <w:style w:type="paragraph" w:styleId="4">
    <w:name w:val="Heading 4"/>
    <w:basedOn w:val="Normal"/>
    <w:next w:val="Normal"/>
    <w:link w:val="40"/>
    <w:uiPriority w:val="9"/>
    <w:unhideWhenUsed/>
    <w:qFormat/>
    <w:rsid w:val="00d40bfd"/>
    <w:pPr>
      <w:keepNext w:val="true"/>
      <w:keepLines/>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paragraph" w:styleId="5">
    <w:name w:val="Heading 5"/>
    <w:basedOn w:val="Normal"/>
    <w:next w:val="Normal"/>
    <w:link w:val="50"/>
    <w:uiPriority w:val="9"/>
    <w:unhideWhenUsed/>
    <w:qFormat/>
    <w:rsid w:val="00d40bfd"/>
    <w:pPr>
      <w:keepNext w:val="true"/>
      <w:keepLines/>
      <w:spacing w:before="40" w:after="0"/>
      <w:outlineLvl w:val="4"/>
    </w:pPr>
    <w:rPr>
      <w:rFonts w:ascii="Calibri Light" w:hAnsi="Calibri Light" w:eastAsia="" w:cs="" w:asciiTheme="majorHAnsi" w:cstheme="majorBidi" w:eastAsiaTheme="majorEastAsia" w:hAnsiTheme="majorHAnsi"/>
      <w:color w:val="2E74B5" w:themeColor="accent1" w:themeShade="bf"/>
    </w:rPr>
  </w:style>
  <w:style w:type="paragraph" w:styleId="6">
    <w:name w:val="Heading 6"/>
    <w:basedOn w:val="Normal"/>
    <w:next w:val="Normal"/>
    <w:link w:val="60"/>
    <w:uiPriority w:val="9"/>
    <w:unhideWhenUsed/>
    <w:qFormat/>
    <w:rsid w:val="00d40bfd"/>
    <w:pPr>
      <w:keepNext w:val="true"/>
      <w:keepLines/>
      <w:spacing w:before="40" w:after="0"/>
      <w:outlineLvl w:val="5"/>
    </w:pPr>
    <w:rPr>
      <w:rFonts w:ascii="Calibri Light" w:hAnsi="Calibri Light" w:eastAsia="" w:cs="" w:asciiTheme="majorHAnsi" w:cstheme="majorBidi" w:eastAsiaTheme="majorEastAsia" w:hAnsiTheme="majorHAnsi"/>
      <w:color w:val="1F4D78" w:themeColor="accent1" w:themeShade="7f"/>
    </w:rPr>
  </w:style>
  <w:style w:type="character" w:styleId="DefaultParagraphFont" w:default="1">
    <w:name w:val="Default Paragraph Font"/>
    <w:uiPriority w:val="1"/>
    <w:semiHidden/>
    <w:unhideWhenUsed/>
    <w:qFormat/>
    <w:rPr/>
  </w:style>
  <w:style w:type="character" w:styleId="21" w:customStyle="1">
    <w:name w:val="Заголовок 2 Знак"/>
    <w:link w:val="21"/>
    <w:qFormat/>
    <w:rPr>
      <w:rFonts w:ascii="Times New Roman" w:hAnsi="Times New Roman" w:eastAsia="Times New Roman" w:cs="Times New Roman"/>
      <w:b/>
      <w:color w:val="181717"/>
      <w:sz w:val="16"/>
    </w:rPr>
  </w:style>
  <w:style w:type="character" w:styleId="11" w:customStyle="1">
    <w:name w:val="Заголовок 1 Знак"/>
    <w:link w:val="11"/>
    <w:qFormat/>
    <w:rPr>
      <w:rFonts w:ascii="Times New Roman" w:hAnsi="Times New Roman" w:eastAsia="Times New Roman" w:cs="Times New Roman"/>
      <w:b/>
      <w:i/>
      <w:color w:val="181717"/>
      <w:sz w:val="20"/>
    </w:rPr>
  </w:style>
  <w:style w:type="character" w:styleId="FootnotedescriptionChar" w:customStyle="1">
    <w:name w:val="footnote description Char"/>
    <w:link w:val="footnotedescription"/>
    <w:qFormat/>
    <w:rPr>
      <w:rFonts w:ascii="Times New Roman" w:hAnsi="Times New Roman" w:eastAsia="Times New Roman" w:cs="Times New Roman"/>
      <w:color w:val="181717"/>
      <w:sz w:val="16"/>
    </w:rPr>
  </w:style>
  <w:style w:type="character" w:styleId="Footnotemark" w:customStyle="1">
    <w:name w:val="footnote mark"/>
    <w:qFormat/>
    <w:rPr>
      <w:rFonts w:ascii="Times New Roman" w:hAnsi="Times New Roman" w:eastAsia="Times New Roman" w:cs="Times New Roman"/>
      <w:color w:val="181717"/>
      <w:sz w:val="15"/>
      <w:vertAlign w:val="superscript"/>
    </w:rPr>
  </w:style>
  <w:style w:type="character" w:styleId="Style8" w:customStyle="1">
    <w:name w:val="М ЗАГОЛ ПОСОБ Знак"/>
    <w:basedOn w:val="DefaultParagraphFont"/>
    <w:link w:val="a4"/>
    <w:qFormat/>
    <w:rsid w:val="001c7c57"/>
    <w:rPr>
      <w:rFonts w:ascii="Times New Roman" w:hAnsi="Times New Roman" w:eastAsia="Calibri" w:cs="Calibri"/>
      <w:b/>
      <w:color w:val="181717"/>
      <w:sz w:val="40"/>
    </w:rPr>
  </w:style>
  <w:style w:type="character" w:styleId="14" w:customStyle="1">
    <w:name w:val="М П Т-Л 14 Знак"/>
    <w:basedOn w:val="Style8"/>
    <w:link w:val="-14"/>
    <w:qFormat/>
    <w:rsid w:val="001c7c57"/>
    <w:rPr>
      <w:rFonts w:ascii="Times New Roman" w:hAnsi="Times New Roman" w:eastAsia="Calibri" w:cs="Calibri"/>
      <w:b w:val="false"/>
      <w:color w:val="181717"/>
      <w:sz w:val="20"/>
    </w:rPr>
  </w:style>
  <w:style w:type="character" w:styleId="Style9" w:customStyle="1">
    <w:name w:val="Нижний колонтитул Знак"/>
    <w:basedOn w:val="DefaultParagraphFont"/>
    <w:link w:val="a7"/>
    <w:uiPriority w:val="99"/>
    <w:qFormat/>
    <w:rsid w:val="00a22c0d"/>
    <w:rPr>
      <w:rFonts w:cs="Times New Roman"/>
    </w:rPr>
  </w:style>
  <w:style w:type="character" w:styleId="Style10" w:customStyle="1">
    <w:name w:val="Верхний колонтитул Знак"/>
    <w:basedOn w:val="DefaultParagraphFont"/>
    <w:link w:val="a9"/>
    <w:uiPriority w:val="99"/>
    <w:qFormat/>
    <w:rsid w:val="00a22c0d"/>
    <w:rPr>
      <w:rFonts w:cs="Times New Roman"/>
    </w:rPr>
  </w:style>
  <w:style w:type="character" w:styleId="31" w:customStyle="1">
    <w:name w:val="Заголовок 3 Знак"/>
    <w:basedOn w:val="DefaultParagraphFont"/>
    <w:link w:val="3"/>
    <w:uiPriority w:val="9"/>
    <w:qFormat/>
    <w:rsid w:val="00d40bfd"/>
    <w:rPr>
      <w:rFonts w:ascii="Calibri Light" w:hAnsi="Calibri Light" w:eastAsia="" w:cs="" w:asciiTheme="majorHAnsi" w:cstheme="majorBidi" w:eastAsiaTheme="majorEastAsia" w:hAnsiTheme="majorHAnsi"/>
      <w:color w:val="1F4D78" w:themeColor="accent1" w:themeShade="7f"/>
      <w:sz w:val="24"/>
      <w:szCs w:val="24"/>
    </w:rPr>
  </w:style>
  <w:style w:type="character" w:styleId="41" w:customStyle="1">
    <w:name w:val="Заголовок 4 Знак"/>
    <w:basedOn w:val="DefaultParagraphFont"/>
    <w:link w:val="4"/>
    <w:uiPriority w:val="9"/>
    <w:qFormat/>
    <w:rsid w:val="00d40bfd"/>
    <w:rPr>
      <w:rFonts w:ascii="Calibri Light" w:hAnsi="Calibri Light" w:eastAsia="" w:cs="" w:asciiTheme="majorHAnsi" w:cstheme="majorBidi" w:eastAsiaTheme="majorEastAsia" w:hAnsiTheme="majorHAnsi"/>
      <w:i/>
      <w:iCs/>
      <w:color w:val="2E74B5" w:themeColor="accent1" w:themeShade="bf"/>
      <w:sz w:val="24"/>
    </w:rPr>
  </w:style>
  <w:style w:type="character" w:styleId="51" w:customStyle="1">
    <w:name w:val="Заголовок 5 Знак"/>
    <w:basedOn w:val="DefaultParagraphFont"/>
    <w:link w:val="5"/>
    <w:uiPriority w:val="9"/>
    <w:qFormat/>
    <w:rsid w:val="00d40bfd"/>
    <w:rPr>
      <w:rFonts w:ascii="Calibri Light" w:hAnsi="Calibri Light" w:eastAsia="" w:cs="" w:asciiTheme="majorHAnsi" w:cstheme="majorBidi" w:eastAsiaTheme="majorEastAsia" w:hAnsiTheme="majorHAnsi"/>
      <w:color w:val="2E74B5" w:themeColor="accent1" w:themeShade="bf"/>
      <w:sz w:val="24"/>
    </w:rPr>
  </w:style>
  <w:style w:type="character" w:styleId="61" w:customStyle="1">
    <w:name w:val="Заголовок 6 Знак"/>
    <w:basedOn w:val="DefaultParagraphFont"/>
    <w:link w:val="6"/>
    <w:uiPriority w:val="9"/>
    <w:qFormat/>
    <w:rsid w:val="00d40bfd"/>
    <w:rPr>
      <w:rFonts w:ascii="Calibri Light" w:hAnsi="Calibri Light" w:eastAsia="" w:cs="" w:asciiTheme="majorHAnsi" w:cstheme="majorBidi" w:eastAsiaTheme="majorEastAsia" w:hAnsiTheme="majorHAnsi"/>
      <w:color w:val="1F4D78" w:themeColor="accent1" w:themeShade="7f"/>
      <w:sz w:val="24"/>
    </w:rPr>
  </w:style>
  <w:style w:type="character" w:styleId="Style11" w:customStyle="1">
    <w:name w:val="Абзац списка Знак"/>
    <w:basedOn w:val="DefaultParagraphFont"/>
    <w:link w:val="ab"/>
    <w:uiPriority w:val="34"/>
    <w:qFormat/>
    <w:rsid w:val="00a93509"/>
    <w:rPr>
      <w:rFonts w:ascii="Times New Roman" w:hAnsi="Times New Roman" w:eastAsia="Times New Roman" w:cs="Times New Roman"/>
      <w:color w:val="181717"/>
      <w:sz w:val="24"/>
    </w:rPr>
  </w:style>
  <w:style w:type="character" w:styleId="12" w:customStyle="1">
    <w:name w:val="Стиль1 Знак"/>
    <w:basedOn w:val="Style11"/>
    <w:link w:val="10"/>
    <w:qFormat/>
    <w:rsid w:val="00671724"/>
    <w:rPr>
      <w:rFonts w:ascii="Times New Roman" w:hAnsi="Times New Roman" w:eastAsia="Times New Roman" w:cs="Times New Roman"/>
      <w:color w:val="181717"/>
      <w:sz w:val="24"/>
    </w:rPr>
  </w:style>
  <w:style w:type="character" w:styleId="22" w:customStyle="1">
    <w:name w:val="Стиль2 Знак"/>
    <w:basedOn w:val="Style11"/>
    <w:link w:val="2"/>
    <w:qFormat/>
    <w:rsid w:val="00a93509"/>
    <w:rPr>
      <w:rFonts w:ascii="Times New Roman" w:hAnsi="Times New Roman" w:eastAsia="Times New Roman" w:cs="Times New Roman"/>
      <w:color w:val="181717"/>
      <w:sz w:val="24"/>
    </w:rPr>
  </w:style>
  <w:style w:type="character" w:styleId="10" w:customStyle="1">
    <w:name w:val="10 ТАБЛ Знак"/>
    <w:basedOn w:val="DefaultParagraphFont"/>
    <w:link w:val="100"/>
    <w:qFormat/>
    <w:rsid w:val="00a93509"/>
    <w:rPr>
      <w:rFonts w:ascii="Times New Roman" w:hAnsi="Times New Roman" w:eastAsia="Times New Roman" w:cs="Times New Roman"/>
      <w:color w:val="181717"/>
      <w:sz w:val="20"/>
    </w:rPr>
  </w:style>
  <w:style w:type="character" w:styleId="121" w:customStyle="1">
    <w:name w:val="12 Обычн Знак"/>
    <w:basedOn w:val="DefaultParagraphFont"/>
    <w:link w:val="120"/>
    <w:qFormat/>
    <w:rsid w:val="00550ddb"/>
    <w:rPr>
      <w:rFonts w:ascii="Times New Roman" w:hAnsi="Times New Roman" w:eastAsia="Times New Roman" w:cs="Times New Roman"/>
      <w:color w:val="181717"/>
      <w:sz w:val="24"/>
    </w:rPr>
  </w:style>
  <w:style w:type="character" w:styleId="Style12" w:customStyle="1">
    <w:name w:val="Задачи Знак"/>
    <w:basedOn w:val="121"/>
    <w:link w:val="ad"/>
    <w:qFormat/>
    <w:rsid w:val="00fc2f67"/>
    <w:rPr>
      <w:rFonts w:ascii="Times New Roman" w:hAnsi="Times New Roman" w:eastAsia="Times New Roman" w:cs="Times New Roman"/>
      <w:b/>
      <w:color w:val="181717"/>
      <w:sz w:val="24"/>
    </w:rPr>
  </w:style>
  <w:style w:type="character" w:styleId="Style13" w:customStyle="1">
    <w:name w:val="Основн часть Знак"/>
    <w:basedOn w:val="121"/>
    <w:link w:val="af"/>
    <w:qFormat/>
    <w:rsid w:val="00fc2f67"/>
    <w:rPr>
      <w:rFonts w:ascii="Times New Roman" w:hAnsi="Times New Roman" w:eastAsia="Times New Roman" w:cs="Times New Roman"/>
      <w:b/>
      <w:color w:val="181717"/>
      <w:sz w:val="24"/>
    </w:rPr>
  </w:style>
  <w:style w:type="character" w:styleId="Style14" w:customStyle="1">
    <w:name w:val="цель и порядок Знак"/>
    <w:basedOn w:val="DefaultParagraphFont"/>
    <w:link w:val="af1"/>
    <w:qFormat/>
    <w:rsid w:val="00fc2f67"/>
    <w:rPr>
      <w:rFonts w:ascii="Times New Roman" w:hAnsi="Times New Roman" w:eastAsia="Times New Roman" w:cs="Times New Roman"/>
      <w:b/>
      <w:i/>
      <w:color w:val="181717"/>
      <w:sz w:val="24"/>
    </w:rPr>
  </w:style>
  <w:style w:type="character" w:styleId="13" w:customStyle="1">
    <w:name w:val="М 1 ЗАГОЛ Знак"/>
    <w:basedOn w:val="DefaultParagraphFont"/>
    <w:link w:val="14"/>
    <w:qFormat/>
    <w:rsid w:val="00bf201c"/>
    <w:rPr>
      <w:rFonts w:ascii="Times New Roman" w:hAnsi="Times New Roman" w:eastAsia="Times New Roman" w:cs="Times New Roman"/>
      <w:b/>
      <w:color w:val="000000" w:themeColor="text1"/>
      <w:sz w:val="32"/>
      <w:szCs w:val="32"/>
    </w:rPr>
  </w:style>
  <w:style w:type="character" w:styleId="Style15" w:customStyle="1">
    <w:name w:val="изучаем вопрос Знак"/>
    <w:basedOn w:val="Style12"/>
    <w:link w:val="af3"/>
    <w:qFormat/>
    <w:rsid w:val="00f35735"/>
    <w:rPr>
      <w:rFonts w:ascii="Times New Roman" w:hAnsi="Times New Roman" w:eastAsia="Times New Roman" w:cs="Times New Roman"/>
      <w:b/>
      <w:color w:val="181717"/>
      <w:sz w:val="24"/>
    </w:rPr>
  </w:style>
  <w:style w:type="character" w:styleId="32" w:customStyle="1">
    <w:name w:val="3 организация Знак"/>
    <w:basedOn w:val="Style15"/>
    <w:link w:val="31"/>
    <w:qFormat/>
    <w:rsid w:val="007e0d5e"/>
    <w:rPr>
      <w:rFonts w:ascii="Times New Roman" w:hAnsi="Times New Roman" w:eastAsia="Times New Roman" w:cs="Times New Roman"/>
      <w:b w:val="false"/>
      <w:i/>
      <w:color w:val="181717"/>
      <w:sz w:val="24"/>
    </w:rPr>
  </w:style>
  <w:style w:type="character" w:styleId="42" w:customStyle="1">
    <w:name w:val="4 ЗАГОЛОВОК Знак"/>
    <w:basedOn w:val="11"/>
    <w:link w:val="42"/>
    <w:qFormat/>
    <w:rsid w:val="00f64743"/>
    <w:rPr>
      <w:rFonts w:ascii="Times New Roman" w:hAnsi="Times New Roman" w:eastAsia="" w:cs="" w:cstheme="majorBidi" w:eastAsiaTheme="majorEastAsia"/>
      <w:b/>
      <w:i/>
      <w:iCs/>
      <w:color w:val="181717"/>
      <w:sz w:val="24"/>
      <w:szCs w:val="24"/>
    </w:rPr>
  </w:style>
  <w:style w:type="character" w:styleId="Style16" w:customStyle="1">
    <w:name w:val="УРА! Знак"/>
    <w:basedOn w:val="12"/>
    <w:link w:val="af5"/>
    <w:qFormat/>
    <w:rsid w:val="00f41b8b"/>
    <w:rPr>
      <w:rFonts w:ascii="Times New Roman" w:hAnsi="Times New Roman" w:eastAsia="Times New Roman" w:cs="Times New Roman"/>
      <w:color w:val="181717"/>
      <w:sz w:val="24"/>
    </w:rPr>
  </w:style>
  <w:style w:type="character" w:styleId="FontStyle16" w:customStyle="1">
    <w:name w:val="Font Style16"/>
    <w:basedOn w:val="DefaultParagraphFont"/>
    <w:uiPriority w:val="99"/>
    <w:qFormat/>
    <w:rsid w:val="00291d9d"/>
    <w:rPr>
      <w:rFonts w:ascii="Times New Roman" w:hAnsi="Times New Roman" w:cs="Times New Roman"/>
      <w:sz w:val="22"/>
      <w:szCs w:val="22"/>
    </w:rPr>
  </w:style>
  <w:style w:type="character" w:styleId="122" w:customStyle="1">
    <w:name w:val="12 табличный Знак"/>
    <w:link w:val="123"/>
    <w:qFormat/>
    <w:locked/>
    <w:rsid w:val="00fa0d01"/>
    <w:rPr>
      <w:rFonts w:ascii="Times New Roman" w:hAnsi="Times New Roman" w:eastAsia="Times New Roman" w:cs="Times New Roman"/>
      <w:sz w:val="24"/>
      <w:szCs w:val="24"/>
    </w:rPr>
  </w:style>
  <w:style w:type="character" w:styleId="Annotationreference">
    <w:name w:val="annotation reference"/>
    <w:basedOn w:val="DefaultParagraphFont"/>
    <w:uiPriority w:val="99"/>
    <w:semiHidden/>
    <w:unhideWhenUsed/>
    <w:qFormat/>
    <w:rsid w:val="007263a1"/>
    <w:rPr>
      <w:sz w:val="16"/>
      <w:szCs w:val="16"/>
    </w:rPr>
  </w:style>
  <w:style w:type="character" w:styleId="15" w:customStyle="1">
    <w:name w:val="М1 ЗАГОЛ Знак"/>
    <w:basedOn w:val="DefaultParagraphFont"/>
    <w:link w:val="16"/>
    <w:qFormat/>
    <w:rsid w:val="0054693e"/>
    <w:rPr>
      <w:rFonts w:ascii="Times New Roman" w:hAnsi="Times New Roman" w:eastAsia="Calibri" w:cs="Calibri"/>
      <w:color w:val="181717"/>
      <w:sz w:val="32"/>
    </w:rPr>
  </w:style>
  <w:style w:type="character" w:styleId="Style17" w:customStyle="1">
    <w:name w:val="Текст примечания Знак"/>
    <w:basedOn w:val="DefaultParagraphFont"/>
    <w:link w:val="af8"/>
    <w:uiPriority w:val="99"/>
    <w:semiHidden/>
    <w:qFormat/>
    <w:rsid w:val="007263a1"/>
    <w:rPr>
      <w:rFonts w:ascii="Times New Roman" w:hAnsi="Times New Roman" w:eastAsia="Times New Roman" w:cs="Times New Roman"/>
      <w:color w:val="181717"/>
      <w:sz w:val="20"/>
      <w:szCs w:val="20"/>
    </w:rPr>
  </w:style>
  <w:style w:type="character" w:styleId="Style18" w:customStyle="1">
    <w:name w:val="Тема примечания Знак"/>
    <w:basedOn w:val="Style17"/>
    <w:link w:val="afa"/>
    <w:uiPriority w:val="99"/>
    <w:semiHidden/>
    <w:qFormat/>
    <w:rsid w:val="007263a1"/>
    <w:rPr>
      <w:rFonts w:ascii="Times New Roman" w:hAnsi="Times New Roman" w:eastAsia="Times New Roman" w:cs="Times New Roman"/>
      <w:b/>
      <w:bCs/>
      <w:color w:val="181717"/>
      <w:sz w:val="20"/>
      <w:szCs w:val="20"/>
    </w:rPr>
  </w:style>
  <w:style w:type="character" w:styleId="Style19" w:customStyle="1">
    <w:name w:val="Текст выноски Знак"/>
    <w:basedOn w:val="DefaultParagraphFont"/>
    <w:link w:val="afc"/>
    <w:uiPriority w:val="99"/>
    <w:semiHidden/>
    <w:qFormat/>
    <w:rsid w:val="007263a1"/>
    <w:rPr>
      <w:rFonts w:ascii="Segoe UI" w:hAnsi="Segoe UI" w:eastAsia="Times New Roman" w:cs="Segoe UI"/>
      <w:color w:val="181717"/>
      <w:sz w:val="18"/>
      <w:szCs w:val="18"/>
    </w:rPr>
  </w:style>
  <w:style w:type="character" w:styleId="33" w:customStyle="1">
    <w:name w:val="М3 ЗАГОЛ Знак"/>
    <w:basedOn w:val="DefaultParagraphFont"/>
    <w:link w:val="33"/>
    <w:qFormat/>
    <w:rsid w:val="003d1785"/>
    <w:rPr>
      <w:rFonts w:ascii="Times New Roman" w:hAnsi="Times New Roman" w:eastAsia="Times New Roman" w:cs="Times New Roman"/>
      <w:color w:val="181717"/>
      <w:sz w:val="28"/>
    </w:rPr>
  </w:style>
  <w:style w:type="character" w:styleId="23" w:customStyle="1">
    <w:name w:val="М 2 ЗАГОЛ Знак"/>
    <w:basedOn w:val="DefaultParagraphFont"/>
    <w:link w:val="25"/>
    <w:qFormat/>
    <w:rsid w:val="00bf201c"/>
    <w:rPr>
      <w:rFonts w:ascii="Times New Roman" w:hAnsi="Times New Roman" w:eastAsia="Times New Roman" w:cs="Times New Roman"/>
      <w:b/>
      <w:color w:val="181717"/>
      <w:sz w:val="28"/>
    </w:rPr>
  </w:style>
  <w:style w:type="character" w:styleId="43" w:customStyle="1">
    <w:name w:val="М 4 ЗАГОЛ Знак"/>
    <w:basedOn w:val="33"/>
    <w:link w:val="44"/>
    <w:qFormat/>
    <w:rsid w:val="00bf201c"/>
    <w:rPr>
      <w:rFonts w:ascii="Times New Roman" w:hAnsi="Times New Roman" w:eastAsia="Times New Roman" w:cs="Times New Roman"/>
      <w:b/>
      <w:color w:val="181717"/>
      <w:sz w:val="24"/>
    </w:rPr>
  </w:style>
  <w:style w:type="character" w:styleId="Style20">
    <w:name w:val="Интернет-ссылка"/>
    <w:basedOn w:val="DefaultParagraphFont"/>
    <w:uiPriority w:val="99"/>
    <w:unhideWhenUsed/>
    <w:rsid w:val="004a783e"/>
    <w:rPr>
      <w:color w:val="0563C1" w:themeColor="hyperlink"/>
      <w:u w:val="single"/>
    </w:rPr>
  </w:style>
  <w:style w:type="character" w:styleId="34" w:customStyle="1">
    <w:name w:val="М 3 ЗАГОЛ Знак"/>
    <w:link w:val="36"/>
    <w:qFormat/>
    <w:rsid w:val="002d3f66"/>
    <w:rPr>
      <w:rFonts w:ascii="Times New Roman" w:hAnsi="Times New Roman" w:eastAsia="Calibri" w:cs="Times New Roman"/>
      <w:color w:val="000000"/>
      <w:sz w:val="28"/>
      <w:lang w:eastAsia="en-US"/>
    </w:rPr>
  </w:style>
  <w:style w:type="character" w:styleId="101" w:customStyle="1">
    <w:name w:val="10 таблич Знак"/>
    <w:basedOn w:val="DefaultParagraphFont"/>
    <w:link w:val="102"/>
    <w:qFormat/>
    <w:rsid w:val="00fa0d01"/>
    <w:rPr>
      <w:rFonts w:ascii="Times New Roman" w:hAnsi="Times New Roman" w:eastAsia="Calibri" w:eastAsiaTheme="minorHAnsi"/>
      <w:sz w:val="20"/>
      <w:lang w:eastAsia="en-US"/>
    </w:rPr>
  </w:style>
  <w:style w:type="character" w:styleId="52" w:customStyle="1">
    <w:name w:val="М 5 ЗАГОЛ Знак"/>
    <w:basedOn w:val="121"/>
    <w:link w:val="53"/>
    <w:qFormat/>
    <w:rsid w:val="00ba65d9"/>
    <w:rPr>
      <w:rFonts w:ascii="Times New Roman" w:hAnsi="Times New Roman" w:eastAsia="Times New Roman" w:cs="Times New Roman"/>
      <w:b/>
      <w:i/>
      <w:iCs/>
      <w:color w:val="181717"/>
      <w:sz w:val="24"/>
    </w:rPr>
  </w:style>
  <w:style w:type="character" w:styleId="M6" w:customStyle="1">
    <w:name w:val="M 6 ЗАГОЛ Знак"/>
    <w:basedOn w:val="121"/>
    <w:link w:val="M6"/>
    <w:qFormat/>
    <w:rsid w:val="00df1832"/>
    <w:rPr>
      <w:rFonts w:ascii="Times New Roman" w:hAnsi="Times New Roman" w:eastAsia="Times New Roman" w:cs="Times New Roman"/>
      <w:i/>
      <w:color w:val="181717"/>
      <w:sz w:val="24"/>
    </w:rPr>
  </w:style>
  <w:style w:type="character" w:styleId="16" w:customStyle="1">
    <w:name w:val="ТЛ 1 ЗАГОЛ Знак"/>
    <w:basedOn w:val="13"/>
    <w:link w:val="19"/>
    <w:qFormat/>
    <w:rsid w:val="00bf201c"/>
    <w:rPr>
      <w:rFonts w:ascii="Times New Roman" w:hAnsi="Times New Roman" w:eastAsia="Times New Roman" w:cs="Times New Roman"/>
      <w:b/>
      <w:color w:val="000000" w:themeColor="text1"/>
      <w:sz w:val="32"/>
      <w:szCs w:val="32"/>
    </w:rPr>
  </w:style>
  <w:style w:type="character" w:styleId="123" w:customStyle="1">
    <w:name w:val="М 1.2 ЗАГОЛ Знак"/>
    <w:basedOn w:val="13"/>
    <w:link w:val="124"/>
    <w:qFormat/>
    <w:rsid w:val="00bf201c"/>
    <w:rPr>
      <w:rFonts w:ascii="Times New Roman" w:hAnsi="Times New Roman" w:eastAsia="Times New Roman" w:cs="Times New Roman"/>
      <w:b/>
      <w:color w:val="000000" w:themeColor="text1"/>
      <w:sz w:val="32"/>
      <w:szCs w:val="32"/>
    </w:rPr>
  </w:style>
  <w:style w:type="character" w:styleId="24" w:customStyle="1">
    <w:name w:val="ТЛ 2 ЗАГОЛ Знак"/>
    <w:basedOn w:val="23"/>
    <w:link w:val="28"/>
    <w:qFormat/>
    <w:rsid w:val="00bf201c"/>
    <w:rPr>
      <w:rFonts w:ascii="Times New Roman" w:hAnsi="Times New Roman" w:eastAsia="Times New Roman" w:cs="Times New Roman"/>
      <w:b w:val="false"/>
      <w:color w:val="181717"/>
      <w:sz w:val="28"/>
    </w:rPr>
  </w:style>
  <w:style w:type="character" w:styleId="17" w:customStyle="1">
    <w:name w:val="1 ОБЫЧН Знак"/>
    <w:basedOn w:val="10"/>
    <w:link w:val="1b"/>
    <w:qFormat/>
    <w:rsid w:val="00fa0d01"/>
    <w:rPr>
      <w:rFonts w:ascii="Times New Roman" w:hAnsi="Times New Roman" w:eastAsia="Times New Roman" w:cs="Times New Roman"/>
      <w:color w:val="181717"/>
      <w:sz w:val="24"/>
      <w:szCs w:val="24"/>
    </w:rPr>
  </w:style>
  <w:style w:type="character" w:styleId="151" w:customStyle="1">
    <w:name w:val="1.5 ОБЫЧ Знак"/>
    <w:basedOn w:val="17"/>
    <w:link w:val="150"/>
    <w:qFormat/>
    <w:rsid w:val="00fa0d01"/>
    <w:rPr>
      <w:rFonts w:ascii="Times New Roman" w:hAnsi="Times New Roman" w:eastAsia="Times New Roman" w:cs="Times New Roman"/>
      <w:color w:val="181717"/>
      <w:sz w:val="24"/>
      <w:szCs w:val="24"/>
    </w:rPr>
  </w:style>
  <w:style w:type="character" w:styleId="Style21" w:customStyle="1">
    <w:name w:val="Текст сноски Знак"/>
    <w:basedOn w:val="DefaultParagraphFont"/>
    <w:link w:val="aff0"/>
    <w:uiPriority w:val="99"/>
    <w:semiHidden/>
    <w:qFormat/>
    <w:rsid w:val="000559fc"/>
    <w:rPr>
      <w:rFonts w:ascii="Times New Roman" w:hAnsi="Times New Roman" w:eastAsia="Times New Roman" w:cs="Times New Roman"/>
      <w:color w:val="181717"/>
      <w:sz w:val="20"/>
      <w:szCs w:val="20"/>
    </w:rPr>
  </w:style>
  <w:style w:type="character" w:styleId="Style22">
    <w:name w:val="Привязка сноски"/>
    <w:rPr>
      <w:vertAlign w:val="superscript"/>
    </w:rPr>
  </w:style>
  <w:style w:type="character" w:styleId="FootnoteCharacters">
    <w:name w:val="Footnote Characters"/>
    <w:basedOn w:val="DefaultParagraphFont"/>
    <w:uiPriority w:val="99"/>
    <w:semiHidden/>
    <w:unhideWhenUsed/>
    <w:qFormat/>
    <w:rsid w:val="000559fc"/>
    <w:rPr>
      <w:vertAlign w:val="superscript"/>
    </w:rPr>
  </w:style>
  <w:style w:type="character" w:styleId="HTML" w:customStyle="1">
    <w:name w:val="Стандартный HTML Знак"/>
    <w:basedOn w:val="DefaultParagraphFont"/>
    <w:link w:val="HTML"/>
    <w:uiPriority w:val="99"/>
    <w:semiHidden/>
    <w:qFormat/>
    <w:rsid w:val="00307894"/>
    <w:rPr>
      <w:rFonts w:ascii="Courier New" w:hAnsi="Courier New" w:eastAsia="Times New Roman" w:cs="Courier New"/>
      <w:sz w:val="20"/>
      <w:szCs w:val="20"/>
    </w:rPr>
  </w:style>
  <w:style w:type="character" w:styleId="Style23" w:customStyle="1">
    <w:name w:val="М ОБЫЧН Знак"/>
    <w:link w:val="aff4"/>
    <w:qFormat/>
    <w:rsid w:val="0081354a"/>
    <w:rPr>
      <w:rFonts w:ascii="Times New Roman" w:hAnsi="Times New Roman" w:eastAsia="Calibri" w:cs="Times New Roman"/>
      <w:sz w:val="28"/>
      <w:lang w:eastAsia="en-US"/>
    </w:rPr>
  </w:style>
  <w:style w:type="character" w:styleId="Style24">
    <w:name w:val="Символ сноски"/>
    <w:qFormat/>
    <w:rPr/>
  </w:style>
  <w:style w:type="character" w:styleId="Style25">
    <w:name w:val="Ссылка указателя"/>
    <w:qFormat/>
    <w:rPr/>
  </w:style>
  <w:style w:type="character" w:styleId="Style26">
    <w:name w:val="Привязка концевой сноски"/>
    <w:rPr>
      <w:vertAlign w:val="superscript"/>
    </w:rPr>
  </w:style>
  <w:style w:type="character" w:styleId="Style27">
    <w:name w:val="Символ концевой сноски"/>
    <w:qFormat/>
    <w:rPr/>
  </w:style>
  <w:style w:type="paragraph" w:styleId="Style28">
    <w:name w:val="Заголовок"/>
    <w:basedOn w:val="Normal"/>
    <w:next w:val="Style29"/>
    <w:qFormat/>
    <w:pPr>
      <w:keepNext w:val="true"/>
      <w:spacing w:before="240" w:after="120"/>
    </w:pPr>
    <w:rPr>
      <w:rFonts w:ascii="Times New Roman" w:hAnsi="Times New Roman" w:eastAsia="Microsoft YaHei" w:cs="Arial"/>
      <w:sz w:val="28"/>
      <w:szCs w:val="28"/>
    </w:rPr>
  </w:style>
  <w:style w:type="paragraph" w:styleId="Style29">
    <w:name w:val="Body Text"/>
    <w:basedOn w:val="Normal"/>
    <w:pPr>
      <w:spacing w:lineRule="auto" w:line="276" w:before="0" w:after="140"/>
    </w:pPr>
    <w:rPr/>
  </w:style>
  <w:style w:type="paragraph" w:styleId="Style30">
    <w:name w:val="List"/>
    <w:basedOn w:val="Style29"/>
    <w:pPr/>
    <w:rPr>
      <w:rFonts w:ascii="Times New Roman" w:hAnsi="Times New Roman" w:cs="Arial"/>
    </w:rPr>
  </w:style>
  <w:style w:type="paragraph" w:styleId="Style31">
    <w:name w:val="Caption"/>
    <w:basedOn w:val="Normal"/>
    <w:qFormat/>
    <w:pPr>
      <w:suppressLineNumbers/>
      <w:spacing w:before="120" w:after="120"/>
    </w:pPr>
    <w:rPr>
      <w:rFonts w:ascii="Times New Roman" w:hAnsi="Times New Roman" w:cs="Arial"/>
      <w:i/>
      <w:iCs/>
      <w:sz w:val="24"/>
      <w:szCs w:val="24"/>
    </w:rPr>
  </w:style>
  <w:style w:type="paragraph" w:styleId="Style32">
    <w:name w:val="Указатель"/>
    <w:basedOn w:val="Normal"/>
    <w:qFormat/>
    <w:pPr>
      <w:suppressLineNumbers/>
    </w:pPr>
    <w:rPr>
      <w:rFonts w:ascii="Times New Roman" w:hAnsi="Times New Roman" w:cs="Arial"/>
    </w:rPr>
  </w:style>
  <w:style w:type="paragraph" w:styleId="Footnotedescription" w:customStyle="1">
    <w:name w:val="footnote description"/>
    <w:next w:val="Normal"/>
    <w:link w:val="footnotedescriptionChar"/>
    <w:qFormat/>
    <w:pPr>
      <w:widowControl/>
      <w:suppressAutoHyphens w:val="true"/>
      <w:bidi w:val="0"/>
      <w:spacing w:lineRule="auto" w:line="259" w:before="0" w:after="0"/>
      <w:ind w:left="14" w:hanging="0"/>
      <w:jc w:val="left"/>
    </w:pPr>
    <w:rPr>
      <w:rFonts w:ascii="Times New Roman" w:hAnsi="Times New Roman" w:eastAsia="Times New Roman" w:cs="Times New Roman"/>
      <w:color w:val="181717"/>
      <w:kern w:val="0"/>
      <w:sz w:val="16"/>
      <w:szCs w:val="22"/>
      <w:lang w:val="ru-RU" w:eastAsia="ru-RU" w:bidi="ar-SA"/>
    </w:rPr>
  </w:style>
  <w:style w:type="paragraph" w:styleId="Style33" w:customStyle="1">
    <w:name w:val="М ЗАГОЛ ПОСОБ"/>
    <w:basedOn w:val="Normal"/>
    <w:link w:val="a5"/>
    <w:qFormat/>
    <w:rsid w:val="001c7c57"/>
    <w:pPr>
      <w:spacing w:before="1000" w:after="0"/>
      <w:contextualSpacing/>
      <w:jc w:val="center"/>
    </w:pPr>
    <w:rPr>
      <w:rFonts w:eastAsia="Calibri" w:cs="Calibri"/>
      <w:b/>
      <w:sz w:val="40"/>
    </w:rPr>
  </w:style>
  <w:style w:type="paragraph" w:styleId="141" w:customStyle="1">
    <w:name w:val="М П Т-Л 14"/>
    <w:basedOn w:val="Style33"/>
    <w:link w:val="-140"/>
    <w:qFormat/>
    <w:rsid w:val="001c7c57"/>
    <w:pPr>
      <w:spacing w:before="40" w:after="0"/>
      <w:contextualSpacing/>
    </w:pPr>
    <w:rPr>
      <w:b w:val="false"/>
      <w:sz w:val="20"/>
    </w:rPr>
  </w:style>
  <w:style w:type="paragraph" w:styleId="Style34">
    <w:name w:val="Верхний и нижний колонтитулы"/>
    <w:basedOn w:val="Normal"/>
    <w:qFormat/>
    <w:pPr/>
    <w:rPr/>
  </w:style>
  <w:style w:type="paragraph" w:styleId="Style35">
    <w:name w:val="Footer"/>
    <w:basedOn w:val="Normal"/>
    <w:link w:val="a8"/>
    <w:uiPriority w:val="99"/>
    <w:unhideWhenUsed/>
    <w:rsid w:val="00a22c0d"/>
    <w:pPr>
      <w:tabs>
        <w:tab w:val="clear" w:pos="709"/>
        <w:tab w:val="center" w:pos="4680" w:leader="none"/>
        <w:tab w:val="right" w:pos="9360" w:leader="none"/>
      </w:tabs>
    </w:pPr>
    <w:rPr>
      <w:rFonts w:ascii="Calibri" w:hAnsi="Calibri" w:eastAsia="" w:asciiTheme="minorHAnsi" w:eastAsiaTheme="minorEastAsia" w:hAnsiTheme="minorHAnsi"/>
      <w:color w:val="auto"/>
      <w:sz w:val="22"/>
    </w:rPr>
  </w:style>
  <w:style w:type="paragraph" w:styleId="Style36">
    <w:name w:val="Header"/>
    <w:basedOn w:val="Normal"/>
    <w:link w:val="aa"/>
    <w:uiPriority w:val="99"/>
    <w:unhideWhenUsed/>
    <w:rsid w:val="00a22c0d"/>
    <w:pPr>
      <w:tabs>
        <w:tab w:val="clear" w:pos="709"/>
        <w:tab w:val="center" w:pos="4680" w:leader="none"/>
        <w:tab w:val="right" w:pos="9360" w:leader="none"/>
      </w:tabs>
    </w:pPr>
    <w:rPr>
      <w:rFonts w:ascii="Calibri" w:hAnsi="Calibri" w:eastAsia="" w:asciiTheme="minorHAnsi" w:eastAsiaTheme="minorEastAsia" w:hAnsiTheme="minorHAnsi"/>
      <w:color w:val="auto"/>
      <w:sz w:val="22"/>
    </w:rPr>
  </w:style>
  <w:style w:type="paragraph" w:styleId="ListParagraph">
    <w:name w:val="List Paragraph"/>
    <w:basedOn w:val="Normal"/>
    <w:link w:val="ac"/>
    <w:uiPriority w:val="34"/>
    <w:qFormat/>
    <w:rsid w:val="0067600e"/>
    <w:pPr>
      <w:spacing w:before="0" w:after="0"/>
      <w:ind w:left="720" w:hanging="0"/>
      <w:contextualSpacing/>
    </w:pPr>
    <w:rPr/>
  </w:style>
  <w:style w:type="paragraph" w:styleId="18" w:customStyle="1">
    <w:name w:val="Стиль1"/>
    <w:basedOn w:val="ListParagraph"/>
    <w:link w:val="13"/>
    <w:qFormat/>
    <w:rsid w:val="00671724"/>
    <w:pPr>
      <w:numPr>
        <w:ilvl w:val="0"/>
        <w:numId w:val="5"/>
      </w:numPr>
    </w:pPr>
    <w:rPr/>
  </w:style>
  <w:style w:type="paragraph" w:styleId="25" w:customStyle="1">
    <w:name w:val="Стиль2"/>
    <w:basedOn w:val="ListParagraph"/>
    <w:link w:val="23"/>
    <w:qFormat/>
    <w:rsid w:val="00a93509"/>
    <w:pPr>
      <w:numPr>
        <w:ilvl w:val="0"/>
        <w:numId w:val="3"/>
      </w:numPr>
    </w:pPr>
    <w:rPr/>
  </w:style>
  <w:style w:type="paragraph" w:styleId="102" w:customStyle="1">
    <w:name w:val="10 ТАБЛ"/>
    <w:basedOn w:val="Normal"/>
    <w:link w:val="101"/>
    <w:qFormat/>
    <w:rsid w:val="00a93509"/>
    <w:pPr/>
    <w:rPr>
      <w:sz w:val="20"/>
    </w:rPr>
  </w:style>
  <w:style w:type="paragraph" w:styleId="124" w:customStyle="1">
    <w:name w:val="12 Обычн"/>
    <w:basedOn w:val="Normal"/>
    <w:link w:val="121"/>
    <w:qFormat/>
    <w:rsid w:val="00550ddb"/>
    <w:pPr>
      <w:spacing w:lineRule="auto" w:line="360"/>
    </w:pPr>
    <w:rPr/>
  </w:style>
  <w:style w:type="paragraph" w:styleId="Style37" w:customStyle="1">
    <w:name w:val="Задачи"/>
    <w:basedOn w:val="124"/>
    <w:link w:val="ae"/>
    <w:qFormat/>
    <w:rsid w:val="00fc2f67"/>
    <w:pPr>
      <w:spacing w:before="80" w:after="80"/>
      <w:jc w:val="left"/>
    </w:pPr>
    <w:rPr>
      <w:b/>
    </w:rPr>
  </w:style>
  <w:style w:type="paragraph" w:styleId="Style38" w:customStyle="1">
    <w:name w:val="Основн часть"/>
    <w:basedOn w:val="124"/>
    <w:link w:val="af0"/>
    <w:qFormat/>
    <w:rsid w:val="00fc2f67"/>
    <w:pPr>
      <w:spacing w:before="0" w:after="80"/>
      <w:jc w:val="left"/>
    </w:pPr>
    <w:rPr>
      <w:b/>
    </w:rPr>
  </w:style>
  <w:style w:type="paragraph" w:styleId="Style39" w:customStyle="1">
    <w:name w:val="цель и порядок"/>
    <w:basedOn w:val="Normal"/>
    <w:link w:val="af2"/>
    <w:qFormat/>
    <w:rsid w:val="00fc2f67"/>
    <w:pPr>
      <w:spacing w:lineRule="auto" w:line="259" w:before="0" w:after="3"/>
      <w:ind w:right="263" w:hanging="0"/>
    </w:pPr>
    <w:rPr>
      <w:b/>
      <w:i/>
    </w:rPr>
  </w:style>
  <w:style w:type="paragraph" w:styleId="19" w:customStyle="1">
    <w:name w:val="М 1 ЗАГОЛ"/>
    <w:basedOn w:val="Normal"/>
    <w:link w:val="15"/>
    <w:qFormat/>
    <w:rsid w:val="00bf201c"/>
    <w:pPr>
      <w:spacing w:before="400" w:after="280"/>
      <w:contextualSpacing/>
      <w:jc w:val="center"/>
      <w:outlineLvl w:val="0"/>
    </w:pPr>
    <w:rPr>
      <w:b/>
      <w:color w:val="000000" w:themeColor="text1"/>
      <w:sz w:val="32"/>
      <w:szCs w:val="32"/>
    </w:rPr>
  </w:style>
  <w:style w:type="paragraph" w:styleId="Style40" w:customStyle="1">
    <w:name w:val="изучаем вопрос"/>
    <w:basedOn w:val="Style37"/>
    <w:link w:val="af4"/>
    <w:qFormat/>
    <w:rsid w:val="00f35735"/>
    <w:pPr>
      <w:outlineLvl w:val="1"/>
    </w:pPr>
    <w:rPr/>
  </w:style>
  <w:style w:type="paragraph" w:styleId="35" w:customStyle="1">
    <w:name w:val="3 организация"/>
    <w:basedOn w:val="Style40"/>
    <w:link w:val="32"/>
    <w:qFormat/>
    <w:rsid w:val="007e0d5e"/>
    <w:pPr>
      <w:spacing w:before="160" w:after="80"/>
      <w:contextualSpacing/>
      <w:jc w:val="center"/>
      <w:outlineLvl w:val="2"/>
    </w:pPr>
    <w:rPr>
      <w:b w:val="false"/>
      <w:i/>
    </w:rPr>
  </w:style>
  <w:style w:type="paragraph" w:styleId="44" w:customStyle="1">
    <w:name w:val="4 ЗАГОЛОВОК"/>
    <w:basedOn w:val="4"/>
    <w:link w:val="43"/>
    <w:qFormat/>
    <w:rsid w:val="00f64743"/>
    <w:pPr>
      <w:spacing w:before="80" w:after="40"/>
    </w:pPr>
    <w:rPr>
      <w:rFonts w:ascii="Times New Roman" w:hAnsi="Times New Roman"/>
      <w:b/>
      <w:color w:val="auto"/>
      <w:szCs w:val="24"/>
    </w:rPr>
  </w:style>
  <w:style w:type="paragraph" w:styleId="Style41" w:customStyle="1">
    <w:name w:val="УРА!"/>
    <w:basedOn w:val="18"/>
    <w:link w:val="af6"/>
    <w:qFormat/>
    <w:rsid w:val="00f41b8b"/>
    <w:pPr>
      <w:ind w:left="709" w:hanging="0"/>
    </w:pPr>
    <w:rPr/>
  </w:style>
  <w:style w:type="paragraph" w:styleId="125" w:customStyle="1">
    <w:name w:val="12 табличный"/>
    <w:basedOn w:val="Normal"/>
    <w:link w:val="122"/>
    <w:qFormat/>
    <w:rsid w:val="00fa0d01"/>
    <w:pPr>
      <w:jc w:val="left"/>
    </w:pPr>
    <w:rPr>
      <w:color w:val="auto"/>
      <w:szCs w:val="24"/>
    </w:rPr>
  </w:style>
  <w:style w:type="paragraph" w:styleId="110" w:customStyle="1">
    <w:name w:val="М1 ЗАГОЛ"/>
    <w:basedOn w:val="Normal"/>
    <w:link w:val="17"/>
    <w:qFormat/>
    <w:rsid w:val="0054693e"/>
    <w:pPr>
      <w:spacing w:before="240" w:after="440"/>
      <w:jc w:val="center"/>
    </w:pPr>
    <w:rPr>
      <w:rFonts w:eastAsia="Calibri" w:cs="Calibri"/>
      <w:sz w:val="32"/>
    </w:rPr>
  </w:style>
  <w:style w:type="paragraph" w:styleId="Annotationtext">
    <w:name w:val="annotation text"/>
    <w:basedOn w:val="Normal"/>
    <w:link w:val="af9"/>
    <w:uiPriority w:val="99"/>
    <w:semiHidden/>
    <w:unhideWhenUsed/>
    <w:qFormat/>
    <w:rsid w:val="007263a1"/>
    <w:pPr/>
    <w:rPr>
      <w:sz w:val="20"/>
      <w:szCs w:val="20"/>
    </w:rPr>
  </w:style>
  <w:style w:type="paragraph" w:styleId="Annotationsubject">
    <w:name w:val="annotation subject"/>
    <w:basedOn w:val="Annotationtext"/>
    <w:next w:val="Annotationtext"/>
    <w:link w:val="afb"/>
    <w:uiPriority w:val="99"/>
    <w:semiHidden/>
    <w:unhideWhenUsed/>
    <w:qFormat/>
    <w:rsid w:val="007263a1"/>
    <w:pPr/>
    <w:rPr>
      <w:b/>
      <w:bCs/>
    </w:rPr>
  </w:style>
  <w:style w:type="paragraph" w:styleId="BalloonText">
    <w:name w:val="Balloon Text"/>
    <w:basedOn w:val="Normal"/>
    <w:link w:val="afd"/>
    <w:uiPriority w:val="99"/>
    <w:semiHidden/>
    <w:unhideWhenUsed/>
    <w:qFormat/>
    <w:rsid w:val="007263a1"/>
    <w:pPr/>
    <w:rPr>
      <w:rFonts w:ascii="Segoe UI" w:hAnsi="Segoe UI" w:cs="Segoe UI"/>
      <w:sz w:val="18"/>
      <w:szCs w:val="18"/>
    </w:rPr>
  </w:style>
  <w:style w:type="paragraph" w:styleId="36" w:customStyle="1">
    <w:name w:val="М3 ЗАГОЛ"/>
    <w:basedOn w:val="Normal"/>
    <w:link w:val="34"/>
    <w:qFormat/>
    <w:rsid w:val="003d1785"/>
    <w:pPr>
      <w:spacing w:lineRule="auto" w:line="360" w:before="240" w:after="240"/>
      <w:contextualSpacing/>
      <w:jc w:val="center"/>
      <w:outlineLvl w:val="2"/>
    </w:pPr>
    <w:rPr>
      <w:sz w:val="28"/>
    </w:rPr>
  </w:style>
  <w:style w:type="paragraph" w:styleId="26" w:customStyle="1">
    <w:name w:val="М 2 ЗАГОЛ"/>
    <w:basedOn w:val="Normal"/>
    <w:link w:val="26"/>
    <w:qFormat/>
    <w:rsid w:val="00bf201c"/>
    <w:pPr>
      <w:spacing w:before="280" w:after="280"/>
      <w:contextualSpacing/>
      <w:jc w:val="center"/>
      <w:outlineLvl w:val="1"/>
    </w:pPr>
    <w:rPr>
      <w:b/>
      <w:sz w:val="28"/>
    </w:rPr>
  </w:style>
  <w:style w:type="paragraph" w:styleId="45" w:customStyle="1">
    <w:name w:val="М 4 ЗАГОЛ"/>
    <w:basedOn w:val="36"/>
    <w:link w:val="45"/>
    <w:qFormat/>
    <w:rsid w:val="00bf201c"/>
    <w:pPr>
      <w:spacing w:lineRule="auto" w:line="240" w:before="200" w:after="200"/>
      <w:contextualSpacing/>
      <w:outlineLvl w:val="3"/>
    </w:pPr>
    <w:rPr>
      <w:b/>
      <w:sz w:val="24"/>
    </w:rPr>
  </w:style>
  <w:style w:type="paragraph" w:styleId="TOCHeading">
    <w:name w:val="TOC Heading"/>
    <w:basedOn w:val="1"/>
    <w:next w:val="Normal"/>
    <w:uiPriority w:val="39"/>
    <w:unhideWhenUsed/>
    <w:qFormat/>
    <w:rsid w:val="004a783e"/>
    <w:pPr>
      <w:spacing w:before="240" w:after="0"/>
      <w:ind w:left="0" w:hanging="0"/>
    </w:pPr>
    <w:rPr>
      <w:rFonts w:ascii="Calibri Light" w:hAnsi="Calibri Light" w:eastAsia="" w:cs="" w:asciiTheme="majorHAnsi" w:cstheme="majorBidi" w:eastAsiaTheme="majorEastAsia" w:hAnsiTheme="majorHAnsi"/>
      <w:b w:val="false"/>
      <w:i w:val="false"/>
      <w:color w:val="2E74B5" w:themeColor="accent1" w:themeShade="bf"/>
      <w:sz w:val="32"/>
      <w:szCs w:val="32"/>
    </w:rPr>
  </w:style>
  <w:style w:type="paragraph" w:styleId="111">
    <w:name w:val="TOC 1"/>
    <w:basedOn w:val="Normal"/>
    <w:next w:val="Normal"/>
    <w:autoRedefine/>
    <w:uiPriority w:val="39"/>
    <w:unhideWhenUsed/>
    <w:rsid w:val="00a33ec5"/>
    <w:pPr>
      <w:tabs>
        <w:tab w:val="clear" w:pos="709"/>
        <w:tab w:val="right" w:pos="9627" w:leader="none"/>
      </w:tabs>
      <w:spacing w:before="360" w:after="0"/>
    </w:pPr>
    <w:rPr>
      <w:rFonts w:ascii="Calibri Light" w:hAnsi="Calibri Light" w:cs="Calibri Light" w:asciiTheme="majorHAnsi" w:cstheme="majorHAnsi" w:hAnsiTheme="majorHAnsi"/>
      <w:b/>
      <w:bCs/>
      <w:caps/>
      <w:szCs w:val="24"/>
    </w:rPr>
  </w:style>
  <w:style w:type="paragraph" w:styleId="27">
    <w:name w:val="TOC 2"/>
    <w:basedOn w:val="Normal"/>
    <w:next w:val="Normal"/>
    <w:autoRedefine/>
    <w:uiPriority w:val="39"/>
    <w:unhideWhenUsed/>
    <w:rsid w:val="004a783e"/>
    <w:pPr>
      <w:spacing w:before="240" w:after="0"/>
      <w:jc w:val="left"/>
    </w:pPr>
    <w:rPr>
      <w:rFonts w:ascii="Calibri" w:hAnsi="Calibri" w:cs="Calibri" w:asciiTheme="minorHAnsi" w:cstheme="minorHAnsi" w:hAnsiTheme="minorHAnsi"/>
      <w:b/>
      <w:bCs/>
      <w:sz w:val="20"/>
      <w:szCs w:val="20"/>
    </w:rPr>
  </w:style>
  <w:style w:type="paragraph" w:styleId="37">
    <w:name w:val="TOC 3"/>
    <w:basedOn w:val="Normal"/>
    <w:next w:val="Normal"/>
    <w:autoRedefine/>
    <w:uiPriority w:val="39"/>
    <w:unhideWhenUsed/>
    <w:rsid w:val="00a33ec5"/>
    <w:pPr>
      <w:tabs>
        <w:tab w:val="clear" w:pos="709"/>
        <w:tab w:val="right" w:pos="9627" w:leader="none"/>
      </w:tabs>
      <w:ind w:left="238" w:hanging="0"/>
      <w:jc w:val="left"/>
    </w:pPr>
    <w:rPr>
      <w:rFonts w:ascii="Calibri" w:hAnsi="Calibri" w:cs="Calibri" w:asciiTheme="minorHAnsi" w:cstheme="minorHAnsi" w:hAnsiTheme="minorHAnsi"/>
      <w:sz w:val="20"/>
      <w:szCs w:val="20"/>
    </w:rPr>
  </w:style>
  <w:style w:type="paragraph" w:styleId="46">
    <w:name w:val="TOC 4"/>
    <w:basedOn w:val="Normal"/>
    <w:next w:val="Normal"/>
    <w:autoRedefine/>
    <w:uiPriority w:val="39"/>
    <w:unhideWhenUsed/>
    <w:rsid w:val="004a783e"/>
    <w:pPr>
      <w:ind w:left="480" w:hanging="0"/>
      <w:jc w:val="left"/>
    </w:pPr>
    <w:rPr>
      <w:rFonts w:ascii="Calibri" w:hAnsi="Calibri" w:cs="Calibri" w:asciiTheme="minorHAnsi" w:cstheme="minorHAnsi" w:hAnsiTheme="minorHAnsi"/>
      <w:sz w:val="20"/>
      <w:szCs w:val="20"/>
    </w:rPr>
  </w:style>
  <w:style w:type="paragraph" w:styleId="53">
    <w:name w:val="TOC 5"/>
    <w:basedOn w:val="Normal"/>
    <w:next w:val="Normal"/>
    <w:autoRedefine/>
    <w:uiPriority w:val="39"/>
    <w:unhideWhenUsed/>
    <w:rsid w:val="004a783e"/>
    <w:pPr>
      <w:ind w:left="720" w:hanging="0"/>
      <w:jc w:val="left"/>
    </w:pPr>
    <w:rPr>
      <w:rFonts w:ascii="Calibri" w:hAnsi="Calibri" w:cs="Calibri" w:asciiTheme="minorHAnsi" w:cstheme="minorHAnsi" w:hAnsiTheme="minorHAnsi"/>
      <w:sz w:val="20"/>
      <w:szCs w:val="20"/>
    </w:rPr>
  </w:style>
  <w:style w:type="paragraph" w:styleId="62">
    <w:name w:val="TOC 6"/>
    <w:basedOn w:val="Normal"/>
    <w:next w:val="Normal"/>
    <w:autoRedefine/>
    <w:uiPriority w:val="39"/>
    <w:unhideWhenUsed/>
    <w:rsid w:val="004a783e"/>
    <w:pPr>
      <w:ind w:left="960" w:hanging="0"/>
      <w:jc w:val="left"/>
    </w:pPr>
    <w:rPr>
      <w:rFonts w:ascii="Calibri" w:hAnsi="Calibri" w:cs="Calibri" w:asciiTheme="minorHAnsi" w:cstheme="minorHAnsi" w:hAnsiTheme="minorHAnsi"/>
      <w:sz w:val="20"/>
      <w:szCs w:val="20"/>
    </w:rPr>
  </w:style>
  <w:style w:type="paragraph" w:styleId="7">
    <w:name w:val="TOC 7"/>
    <w:basedOn w:val="Normal"/>
    <w:next w:val="Normal"/>
    <w:autoRedefine/>
    <w:uiPriority w:val="39"/>
    <w:unhideWhenUsed/>
    <w:rsid w:val="004a783e"/>
    <w:pPr>
      <w:ind w:left="1200" w:hanging="0"/>
      <w:jc w:val="left"/>
    </w:pPr>
    <w:rPr>
      <w:rFonts w:ascii="Calibri" w:hAnsi="Calibri" w:cs="Calibri" w:asciiTheme="minorHAnsi" w:cstheme="minorHAnsi" w:hAnsiTheme="minorHAnsi"/>
      <w:sz w:val="20"/>
      <w:szCs w:val="20"/>
    </w:rPr>
  </w:style>
  <w:style w:type="paragraph" w:styleId="8">
    <w:name w:val="TOC 8"/>
    <w:basedOn w:val="Normal"/>
    <w:next w:val="Normal"/>
    <w:autoRedefine/>
    <w:uiPriority w:val="39"/>
    <w:unhideWhenUsed/>
    <w:rsid w:val="004a783e"/>
    <w:pPr>
      <w:ind w:left="1440" w:hanging="0"/>
      <w:jc w:val="left"/>
    </w:pPr>
    <w:rPr>
      <w:rFonts w:ascii="Calibri" w:hAnsi="Calibri" w:cs="Calibri" w:asciiTheme="minorHAnsi" w:cstheme="minorHAnsi" w:hAnsiTheme="minorHAnsi"/>
      <w:sz w:val="20"/>
      <w:szCs w:val="20"/>
    </w:rPr>
  </w:style>
  <w:style w:type="paragraph" w:styleId="9">
    <w:name w:val="TOC 9"/>
    <w:basedOn w:val="Normal"/>
    <w:next w:val="Normal"/>
    <w:autoRedefine/>
    <w:uiPriority w:val="39"/>
    <w:unhideWhenUsed/>
    <w:rsid w:val="004a783e"/>
    <w:pPr>
      <w:ind w:left="1680" w:hanging="0"/>
      <w:jc w:val="left"/>
    </w:pPr>
    <w:rPr>
      <w:rFonts w:ascii="Calibri" w:hAnsi="Calibri" w:cs="Calibri" w:asciiTheme="minorHAnsi" w:cstheme="minorHAnsi" w:hAnsiTheme="minorHAnsi"/>
      <w:sz w:val="20"/>
      <w:szCs w:val="20"/>
    </w:rPr>
  </w:style>
  <w:style w:type="paragraph" w:styleId="38" w:customStyle="1">
    <w:name w:val="М 3 ЗАГОЛ"/>
    <w:basedOn w:val="Normal"/>
    <w:link w:val="37"/>
    <w:qFormat/>
    <w:rsid w:val="002d3f66"/>
    <w:pPr>
      <w:spacing w:before="240" w:after="240"/>
      <w:contextualSpacing/>
      <w:jc w:val="center"/>
      <w:outlineLvl w:val="2"/>
    </w:pPr>
    <w:rPr>
      <w:rFonts w:eastAsia="Calibri"/>
      <w:color w:val="000000"/>
      <w:sz w:val="28"/>
      <w:lang w:eastAsia="en-US"/>
    </w:rPr>
  </w:style>
  <w:style w:type="paragraph" w:styleId="103" w:customStyle="1">
    <w:name w:val="10 таблич"/>
    <w:basedOn w:val="Normal"/>
    <w:link w:val="103"/>
    <w:qFormat/>
    <w:rsid w:val="00fa0d01"/>
    <w:pPr/>
    <w:rPr>
      <w:rFonts w:eastAsia="Calibri" w:cs="" w:cstheme="minorBidi" w:eastAsiaTheme="minorHAnsi"/>
      <w:color w:val="auto"/>
      <w:sz w:val="20"/>
      <w:lang w:eastAsia="en-US"/>
    </w:rPr>
  </w:style>
  <w:style w:type="paragraph" w:styleId="54" w:customStyle="1">
    <w:name w:val="М 5 ЗАГОЛ"/>
    <w:basedOn w:val="124"/>
    <w:link w:val="54"/>
    <w:qFormat/>
    <w:rsid w:val="00ba65d9"/>
    <w:pPr>
      <w:spacing w:lineRule="auto" w:line="240" w:before="160" w:after="160"/>
      <w:jc w:val="center"/>
    </w:pPr>
    <w:rPr>
      <w:b/>
      <w:i/>
      <w:iCs/>
    </w:rPr>
  </w:style>
  <w:style w:type="paragraph" w:styleId="Formattext" w:customStyle="1">
    <w:name w:val="formattext"/>
    <w:basedOn w:val="Normal"/>
    <w:qFormat/>
    <w:rsid w:val="004a24b8"/>
    <w:pPr>
      <w:spacing w:beforeAutospacing="1" w:afterAutospacing="1"/>
    </w:pPr>
    <w:rPr>
      <w:color w:val="auto"/>
      <w:szCs w:val="24"/>
    </w:rPr>
  </w:style>
  <w:style w:type="paragraph" w:styleId="M61" w:customStyle="1">
    <w:name w:val="M 6 ЗАГОЛ"/>
    <w:basedOn w:val="124"/>
    <w:link w:val="M60"/>
    <w:qFormat/>
    <w:rsid w:val="00df1832"/>
    <w:pPr>
      <w:spacing w:lineRule="auto" w:line="240" w:before="120" w:after="120"/>
      <w:contextualSpacing/>
      <w:jc w:val="center"/>
    </w:pPr>
    <w:rPr>
      <w:i/>
    </w:rPr>
  </w:style>
  <w:style w:type="paragraph" w:styleId="112" w:customStyle="1">
    <w:name w:val="ТЛ 1 ЗАГОЛ"/>
    <w:basedOn w:val="19"/>
    <w:link w:val="1a"/>
    <w:qFormat/>
    <w:rsid w:val="00bf201c"/>
    <w:pPr/>
    <w:rPr/>
  </w:style>
  <w:style w:type="paragraph" w:styleId="126" w:customStyle="1">
    <w:name w:val="М 1.2 ЗАГОЛ"/>
    <w:basedOn w:val="19"/>
    <w:link w:val="125"/>
    <w:qFormat/>
    <w:rsid w:val="00bf201c"/>
    <w:pPr>
      <w:spacing w:before="200" w:after="280"/>
      <w:contextualSpacing/>
    </w:pPr>
    <w:rPr/>
  </w:style>
  <w:style w:type="paragraph" w:styleId="28" w:customStyle="1">
    <w:name w:val="ТЛ 2 ЗАГОЛ"/>
    <w:basedOn w:val="26"/>
    <w:link w:val="29"/>
    <w:qFormat/>
    <w:rsid w:val="00bf201c"/>
    <w:pPr/>
    <w:rPr>
      <w:b w:val="false"/>
    </w:rPr>
  </w:style>
  <w:style w:type="paragraph" w:styleId="113" w:customStyle="1">
    <w:name w:val="1 ОБЫЧН"/>
    <w:basedOn w:val="102"/>
    <w:link w:val="1c"/>
    <w:qFormat/>
    <w:rsid w:val="00fa0d01"/>
    <w:pPr>
      <w:ind w:firstLine="709"/>
    </w:pPr>
    <w:rPr>
      <w:sz w:val="24"/>
      <w:szCs w:val="24"/>
    </w:rPr>
  </w:style>
  <w:style w:type="paragraph" w:styleId="152" w:customStyle="1">
    <w:name w:val="1.5 ОБЫЧ"/>
    <w:basedOn w:val="113"/>
    <w:link w:val="151"/>
    <w:qFormat/>
    <w:rsid w:val="00fa0d01"/>
    <w:pPr>
      <w:spacing w:lineRule="auto" w:line="360" w:before="0" w:after="0"/>
      <w:contextualSpacing/>
    </w:pPr>
    <w:rPr/>
  </w:style>
  <w:style w:type="paragraph" w:styleId="Headertext" w:customStyle="1">
    <w:name w:val="headertext"/>
    <w:basedOn w:val="Normal"/>
    <w:qFormat/>
    <w:rsid w:val="00cc3b1d"/>
    <w:pPr>
      <w:spacing w:beforeAutospacing="1" w:afterAutospacing="1"/>
      <w:jc w:val="left"/>
    </w:pPr>
    <w:rPr>
      <w:color w:val="auto"/>
      <w:szCs w:val="24"/>
    </w:rPr>
  </w:style>
  <w:style w:type="paragraph" w:styleId="Style42">
    <w:name w:val="Footnote Text"/>
    <w:basedOn w:val="Normal"/>
    <w:link w:val="aff1"/>
    <w:uiPriority w:val="99"/>
    <w:semiHidden/>
    <w:unhideWhenUsed/>
    <w:rsid w:val="000559fc"/>
    <w:pPr/>
    <w:rPr>
      <w:sz w:val="20"/>
      <w:szCs w:val="20"/>
    </w:rPr>
  </w:style>
  <w:style w:type="paragraph" w:styleId="S3" w:customStyle="1">
    <w:name w:val="s_3"/>
    <w:basedOn w:val="Normal"/>
    <w:qFormat/>
    <w:rsid w:val="00307894"/>
    <w:pPr>
      <w:spacing w:beforeAutospacing="1" w:afterAutospacing="1"/>
      <w:jc w:val="left"/>
    </w:pPr>
    <w:rPr>
      <w:color w:val="auto"/>
      <w:szCs w:val="24"/>
    </w:rPr>
  </w:style>
  <w:style w:type="paragraph" w:styleId="NormalWeb">
    <w:name w:val="Normal (Web)"/>
    <w:basedOn w:val="Normal"/>
    <w:uiPriority w:val="99"/>
    <w:unhideWhenUsed/>
    <w:qFormat/>
    <w:rsid w:val="00307894"/>
    <w:pPr>
      <w:spacing w:beforeAutospacing="1" w:afterAutospacing="1"/>
      <w:jc w:val="left"/>
    </w:pPr>
    <w:rPr>
      <w:color w:val="auto"/>
      <w:szCs w:val="24"/>
    </w:rPr>
  </w:style>
  <w:style w:type="paragraph" w:styleId="S1" w:customStyle="1">
    <w:name w:val="s_1"/>
    <w:basedOn w:val="Normal"/>
    <w:qFormat/>
    <w:rsid w:val="00307894"/>
    <w:pPr>
      <w:spacing w:beforeAutospacing="1" w:afterAutospacing="1"/>
      <w:jc w:val="left"/>
    </w:pPr>
    <w:rPr>
      <w:color w:val="auto"/>
      <w:szCs w:val="24"/>
    </w:rPr>
  </w:style>
  <w:style w:type="paragraph" w:styleId="S16" w:customStyle="1">
    <w:name w:val="s_16"/>
    <w:basedOn w:val="Normal"/>
    <w:qFormat/>
    <w:rsid w:val="00307894"/>
    <w:pPr>
      <w:spacing w:beforeAutospacing="1" w:afterAutospacing="1"/>
      <w:jc w:val="left"/>
    </w:pPr>
    <w:rPr>
      <w:color w:val="auto"/>
      <w:szCs w:val="24"/>
    </w:rPr>
  </w:style>
  <w:style w:type="paragraph" w:styleId="HTMLPreformatted">
    <w:name w:val="HTML Preformatted"/>
    <w:basedOn w:val="Normal"/>
    <w:link w:val="HTML0"/>
    <w:uiPriority w:val="99"/>
    <w:semiHidden/>
    <w:unhideWhenUsed/>
    <w:qFormat/>
    <w:rsid w:val="00307894"/>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left"/>
    </w:pPr>
    <w:rPr>
      <w:rFonts w:ascii="Courier New" w:hAnsi="Courier New" w:cs="Courier New"/>
      <w:color w:val="auto"/>
      <w:sz w:val="20"/>
      <w:szCs w:val="20"/>
    </w:rPr>
  </w:style>
  <w:style w:type="paragraph" w:styleId="S91" w:customStyle="1">
    <w:name w:val="s_91"/>
    <w:basedOn w:val="Normal"/>
    <w:qFormat/>
    <w:rsid w:val="00307894"/>
    <w:pPr>
      <w:spacing w:beforeAutospacing="1" w:afterAutospacing="1"/>
      <w:jc w:val="left"/>
    </w:pPr>
    <w:rPr>
      <w:color w:val="auto"/>
      <w:szCs w:val="24"/>
    </w:rPr>
  </w:style>
  <w:style w:type="paragraph" w:styleId="114" w:customStyle="1">
    <w:name w:val="НумСПИС 1 ур"/>
    <w:basedOn w:val="ListParagraph"/>
    <w:qFormat/>
    <w:rsid w:val="00c56b1e"/>
    <w:pPr>
      <w:numPr>
        <w:ilvl w:val="0"/>
        <w:numId w:val="40"/>
      </w:numPr>
    </w:pPr>
    <w:rPr>
      <w:rFonts w:eastAsia="Calibri" w:cs="" w:cstheme="minorBidi" w:eastAsiaTheme="minorHAnsi"/>
      <w:color w:val="auto"/>
      <w:sz w:val="28"/>
      <w:szCs w:val="28"/>
      <w:lang w:eastAsia="en-US"/>
    </w:rPr>
  </w:style>
  <w:style w:type="paragraph" w:styleId="Style43" w:customStyle="1">
    <w:name w:val="М ОБЫЧН"/>
    <w:basedOn w:val="Normal"/>
    <w:link w:val="aff5"/>
    <w:qFormat/>
    <w:rsid w:val="0081354a"/>
    <w:pPr>
      <w:ind w:firstLine="709"/>
    </w:pPr>
    <w:rPr>
      <w:rFonts w:eastAsia="Calibri"/>
      <w:color w:val="auto"/>
      <w:sz w:val="28"/>
      <w:lang w:eastAsia="en-US"/>
    </w:rPr>
  </w:style>
  <w:style w:type="numbering" w:styleId="NoList" w:default="1">
    <w:name w:val="No List"/>
    <w:uiPriority w:val="99"/>
    <w:semiHidden/>
    <w:unhideWhenUsed/>
    <w:qFormat/>
  </w:style>
  <w:style w:type="numbering" w:styleId="Style44" w:customStyle="1">
    <w:name w:val="М СПИСОК"/>
    <w:uiPriority w:val="99"/>
    <w:qFormat/>
    <w:rsid w:val="00207879"/>
  </w:style>
  <w:style w:type="numbering" w:styleId="29" w:customStyle="1">
    <w:name w:val="2 СПИСОК МН"/>
    <w:uiPriority w:val="99"/>
    <w:qFormat/>
    <w:rsid w:val="00d13dd7"/>
  </w:style>
  <w:style w:type="table" w:default="1" w:styleId="a2">
    <w:name w:val="Normal Table"/>
    <w:uiPriority w:val="99"/>
    <w:semiHidden/>
    <w:unhideWhenUsed/>
    <w:tblPr>
      <w:tblCellMar>
        <w:top w:w="0" w:type="dxa"/>
        <w:left w:w="108" w:type="dxa"/>
        <w:bottom w:w="0" w:type="dxa"/>
        <w:right w:w="108" w:type="dxa"/>
      </w:tblCellMar>
    </w:tbl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6">
    <w:name w:val="Table Grid"/>
    <w:basedOn w:val="a2"/>
    <w:uiPriority w:val="39"/>
    <w:rsid w:val="00c7273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Plain Table 2"/>
    <w:basedOn w:val="a2"/>
    <w:uiPriority w:val="42"/>
    <w:rsid w:val="00a9350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sz="4" w:space="0"/>
        </w:tcBorders>
      </w:tcPr>
    </w:tblStylePr>
    <w:tblStylePr w:type="lastRow">
      <w:rPr>
        <w:b/>
        <w:bCs/>
      </w:rPr>
      <w:tblPr/>
      <w:tcPr>
        <w:tcBorders>
          <w:top w:val="single" w:color="7F7F7F" w:themeColor="text1" w:sz="4" w:space="0"/>
        </w:tcBorders>
      </w:tcPr>
    </w:tblStylePr>
    <w:tblStylePr w:type="firstCol">
      <w:rPr>
        <w:b/>
        <w:bCs/>
      </w:rPr>
      <w:tblPr/>
    </w:tblStylePr>
    <w:tblStylePr w:type="lastCol">
      <w:rPr>
        <w:b/>
        <w:bCs/>
      </w:rPr>
      <w:tblPr/>
    </w:tblStylePr>
    <w:tblStylePr w:type="band1Vert">
      <w:tblPr/>
      <w:tcPr>
        <w:tcBorders>
          <w:left w:val="single" w:color="7F7F7F" w:themeColor="text1" w:sz="4" w:space="0"/>
          <w:right w:val="single" w:color="7F7F7F" w:themeColor="text1" w:sz="4" w:space="0"/>
        </w:tcBorders>
      </w:tcPr>
    </w:tblStylePr>
    <w:tblStylePr w:type="band2Vert">
      <w:tblPr/>
      <w:tcPr>
        <w:tcBorders>
          <w:left w:val="single" w:color="7F7F7F" w:themeColor="text1" w:sz="4" w:space="0"/>
          <w:right w:val="single" w:color="7F7F7F" w:themeColor="text1" w:sz="4" w:space="0"/>
        </w:tcBorders>
      </w:tcPr>
    </w:tblStylePr>
    <w:tblStylePr w:type="band1Horz">
      <w:tblPr/>
      <w:tcPr>
        <w:tcBorders>
          <w:top w:val="single" w:color="7F7F7F" w:themeColor="text1" w:sz="4" w:space="0"/>
          <w:bottom w:val="single" w:color="7F7F7F" w:themeColor="text1" w:sz="4" w:space="0"/>
        </w:tcBorders>
      </w:tcPr>
    </w:tblStylePr>
  </w:style>
  <w:style w:type="table" w:styleId="41">
    <w:name w:val="Plain Table 4"/>
    <w:basedOn w:val="a2"/>
    <w:uiPriority w:val="44"/>
    <w:rsid w:val="00a93509"/>
    <w:pPr>
      <w:spacing w:after="0" w:line="240" w:lineRule="auto"/>
    </w:pPr>
    <w:tblPr>
      <w:tblStyleRowBandSize w:val="1"/>
      <w:tblStyleColBandSize w:val="1"/>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1">
    <w:name w:val="Plain Table 5"/>
    <w:basedOn w:val="a2"/>
    <w:uiPriority w:val="45"/>
    <w:rsid w:val="00a93509"/>
    <w:pPr>
      <w:spacing w:after="0" w:line="240" w:lineRule="auto"/>
    </w:pPr>
    <w:tblPr>
      <w:tblStyleRowBandSize w:val="1"/>
      <w:tblStyleColBandSize w:val="1"/>
    </w:tblPr>
    <w:tblStylePr w:type="firstRow">
      <w:rPr>
        <w:rFonts w:asciiTheme="majorHAnsi" w:hAnsiTheme="majorHAnsi" w:eastAsiaTheme="majorEastAsia" w:cstheme="majorBidi"/>
        <w:i/>
        <w:sz w:val="26"/>
      </w:rPr>
      <w:tblPr/>
      <w:tcPr>
        <w:tcBorders>
          <w:bottom w:val="single" w:color="7F7F7F" w:themeColor="text1"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7F7F7F" w:themeColor="text1"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7F7F7F" w:themeColor="text1"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7F7F7F" w:themeColor="text1"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2"/>
    <w:uiPriority w:val="46"/>
    <w:rsid w:val="00a93509"/>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sz="12" w:space="0"/>
        </w:tcBorders>
      </w:tcPr>
    </w:tblStylePr>
    <w:tblStylePr w:type="lastRow">
      <w:rPr>
        <w:b/>
        <w:bCs/>
      </w:rPr>
      <w:tblPr/>
      <w:tcPr>
        <w:tcBorders>
          <w:top w:val="double" w:color="666666" w:themeColor="text1" w:sz="2" w:space="0"/>
        </w:tcBorders>
      </w:tcPr>
    </w:tblStylePr>
    <w:tblStylePr w:type="firstCol">
      <w:rPr>
        <w:b/>
        <w:bCs/>
      </w:rPr>
      <w:tblPr/>
    </w:tblStylePr>
    <w:tblStylePr w:type="lastCol">
      <w:rPr>
        <w:b/>
        <w:bCs/>
      </w:rPr>
      <w:tblPr/>
    </w:tblStylePr>
  </w:style>
  <w:style w:type="table" w:styleId="-12">
    <w:name w:val="Grid Table 1 Light Accent 2"/>
    <w:basedOn w:val="a2"/>
    <w:uiPriority w:val="46"/>
    <w:rsid w:val="00a93509"/>
    <w:pPr>
      <w:spacing w:after="0" w:line="240" w:lineRule="auto"/>
    </w:pPr>
    <w:tblPr>
      <w:tblStyleRowBandSize w:val="1"/>
      <w:tblStyleColBandSize w:val="1"/>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blPr/>
      <w:tcPr>
        <w:tcBorders>
          <w:bottom w:val="single" w:color="F4B083" w:themeColor="accent2" w:sz="12" w:space="0"/>
        </w:tcBorders>
      </w:tcPr>
    </w:tblStylePr>
    <w:tblStylePr w:type="lastRow">
      <w:rPr>
        <w:b/>
        <w:bCs/>
      </w:rPr>
      <w:tblPr/>
      <w:tcPr>
        <w:tcBorders>
          <w:top w:val="double" w:color="F4B083" w:themeColor="accent2" w:sz="2" w:space="0"/>
        </w:tcBorders>
      </w:tcPr>
    </w:tblStylePr>
    <w:tblStylePr w:type="firstCol">
      <w:rPr>
        <w:b/>
        <w:bCs/>
      </w:rPr>
      <w:tblPr/>
    </w:tblStylePr>
    <w:tblStylePr w:type="lastCol">
      <w:rPr>
        <w:b/>
        <w:bCs/>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pn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png"/><Relationship Id="rId19" Type="http://schemas.openxmlformats.org/officeDocument/2006/relationships/image" Target="media/image16.jpeg"/><Relationship Id="rId20" Type="http://schemas.openxmlformats.org/officeDocument/2006/relationships/image" Target="media/image17.png"/><Relationship Id="rId21" Type="http://schemas.openxmlformats.org/officeDocument/2006/relationships/image" Target="media/image18.jpeg"/><Relationship Id="rId22" Type="http://schemas.openxmlformats.org/officeDocument/2006/relationships/image" Target="media/image19.png"/><Relationship Id="rId23" Type="http://schemas.openxmlformats.org/officeDocument/2006/relationships/image" Target="media/image20.jpeg"/><Relationship Id="rId24" Type="http://schemas.openxmlformats.org/officeDocument/2006/relationships/image" Target="media/image21.png"/><Relationship Id="rId25" Type="http://schemas.openxmlformats.org/officeDocument/2006/relationships/image" Target="media/image22.jpeg"/><Relationship Id="rId26" Type="http://schemas.openxmlformats.org/officeDocument/2006/relationships/image" Target="media/image23.pn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30" Type="http://schemas.openxmlformats.org/officeDocument/2006/relationships/image" Target="media/image27.png"/><Relationship Id="rId31" Type="http://schemas.openxmlformats.org/officeDocument/2006/relationships/image" Target="media/image28.jpeg"/><Relationship Id="rId32" Type="http://schemas.openxmlformats.org/officeDocument/2006/relationships/image" Target="media/image29.jpeg"/><Relationship Id="rId33" Type="http://schemas.openxmlformats.org/officeDocument/2006/relationships/image" Target="media/image30.png"/><Relationship Id="rId34" Type="http://schemas.openxmlformats.org/officeDocument/2006/relationships/image" Target="media/image31.jpe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jpeg"/><Relationship Id="rId38" Type="http://schemas.openxmlformats.org/officeDocument/2006/relationships/image" Target="media/image35.png"/><Relationship Id="rId39" Type="http://schemas.openxmlformats.org/officeDocument/2006/relationships/image" Target="media/image36.jpeg"/><Relationship Id="rId40" Type="http://schemas.openxmlformats.org/officeDocument/2006/relationships/image" Target="media/image37.jpeg"/><Relationship Id="rId41" Type="http://schemas.openxmlformats.org/officeDocument/2006/relationships/image" Target="media/image38.jpeg"/><Relationship Id="rId42" Type="http://schemas.openxmlformats.org/officeDocument/2006/relationships/image" Target="media/image39.jpeg"/><Relationship Id="rId43" Type="http://schemas.openxmlformats.org/officeDocument/2006/relationships/image" Target="media/image40.jpeg"/><Relationship Id="rId44" Type="http://schemas.openxmlformats.org/officeDocument/2006/relationships/image" Target="media/image41.jpeg"/><Relationship Id="rId45" Type="http://schemas.openxmlformats.org/officeDocument/2006/relationships/image" Target="media/image42.jpeg"/><Relationship Id="rId46" Type="http://schemas.openxmlformats.org/officeDocument/2006/relationships/image" Target="media/image43.jpeg"/><Relationship Id="rId47" Type="http://schemas.openxmlformats.org/officeDocument/2006/relationships/image" Target="media/image44.png"/><Relationship Id="rId48" Type="http://schemas.openxmlformats.org/officeDocument/2006/relationships/image" Target="media/image45.jpeg"/><Relationship Id="rId49" Type="http://schemas.openxmlformats.org/officeDocument/2006/relationships/image" Target="media/image46.jpeg"/><Relationship Id="rId50" Type="http://schemas.openxmlformats.org/officeDocument/2006/relationships/image" Target="media/image47.jpeg"/><Relationship Id="rId51" Type="http://schemas.openxmlformats.org/officeDocument/2006/relationships/image" Target="media/image48.png"/><Relationship Id="rId52" Type="http://schemas.openxmlformats.org/officeDocument/2006/relationships/image" Target="media/image49.png"/><Relationship Id="rId53" Type="http://schemas.openxmlformats.org/officeDocument/2006/relationships/image" Target="media/image50.jpeg"/><Relationship Id="rId54" Type="http://schemas.openxmlformats.org/officeDocument/2006/relationships/image" Target="media/image51.png"/><Relationship Id="rId55" Type="http://schemas.openxmlformats.org/officeDocument/2006/relationships/image" Target="media/image52.jpeg"/><Relationship Id="rId56" Type="http://schemas.openxmlformats.org/officeDocument/2006/relationships/image" Target="media/image53.jpeg"/><Relationship Id="rId57" Type="http://schemas.openxmlformats.org/officeDocument/2006/relationships/image" Target="media/image54.jpeg"/><Relationship Id="rId58" Type="http://schemas.openxmlformats.org/officeDocument/2006/relationships/image" Target="media/image55.jpeg"/><Relationship Id="rId59" Type="http://schemas.openxmlformats.org/officeDocument/2006/relationships/image" Target="media/image56.jpeg"/><Relationship Id="rId60" Type="http://schemas.openxmlformats.org/officeDocument/2006/relationships/image" Target="media/image57.png"/><Relationship Id="rId61" Type="http://schemas.openxmlformats.org/officeDocument/2006/relationships/image" Target="media/image58.png"/><Relationship Id="rId62" Type="http://schemas.openxmlformats.org/officeDocument/2006/relationships/image" Target="media/image59.jpeg"/><Relationship Id="rId63" Type="http://schemas.openxmlformats.org/officeDocument/2006/relationships/image" Target="media/image60.jpeg"/><Relationship Id="rId64" Type="http://schemas.openxmlformats.org/officeDocument/2006/relationships/image" Target="media/image61.jpeg"/><Relationship Id="rId65" Type="http://schemas.openxmlformats.org/officeDocument/2006/relationships/image" Target="media/image62.jpeg"/><Relationship Id="rId66" Type="http://schemas.openxmlformats.org/officeDocument/2006/relationships/image" Target="media/image63.jpeg"/><Relationship Id="rId67" Type="http://schemas.openxmlformats.org/officeDocument/2006/relationships/image" Target="media/image64.jpeg"/><Relationship Id="rId68" Type="http://schemas.openxmlformats.org/officeDocument/2006/relationships/image" Target="media/image65.jpeg"/><Relationship Id="rId69" Type="http://schemas.openxmlformats.org/officeDocument/2006/relationships/image" Target="media/image66.jpeg"/><Relationship Id="rId70" Type="http://schemas.openxmlformats.org/officeDocument/2006/relationships/image" Target="media/image67.jpeg"/><Relationship Id="rId71" Type="http://schemas.openxmlformats.org/officeDocument/2006/relationships/image" Target="media/image68.png"/><Relationship Id="rId72" Type="http://schemas.openxmlformats.org/officeDocument/2006/relationships/image" Target="media/image69.jpeg"/><Relationship Id="rId73" Type="http://schemas.openxmlformats.org/officeDocument/2006/relationships/image" Target="media/image70.jpeg"/><Relationship Id="rId74" Type="http://schemas.openxmlformats.org/officeDocument/2006/relationships/image" Target="media/image71.jpeg"/><Relationship Id="rId75" Type="http://schemas.openxmlformats.org/officeDocument/2006/relationships/image" Target="media/image72.png"/><Relationship Id="rId76" Type="http://schemas.openxmlformats.org/officeDocument/2006/relationships/image" Target="media/image73.png"/><Relationship Id="rId77" Type="http://schemas.openxmlformats.org/officeDocument/2006/relationships/image" Target="media/image74.png"/><Relationship Id="rId78" Type="http://schemas.openxmlformats.org/officeDocument/2006/relationships/image" Target="media/image75.png"/><Relationship Id="rId79" Type="http://schemas.openxmlformats.org/officeDocument/2006/relationships/image" Target="media/image76.jpeg"/><Relationship Id="rId80" Type="http://schemas.openxmlformats.org/officeDocument/2006/relationships/image" Target="media/image77.png"/><Relationship Id="rId81" Type="http://schemas.openxmlformats.org/officeDocument/2006/relationships/image" Target="media/image78.jpeg"/><Relationship Id="rId82" Type="http://schemas.openxmlformats.org/officeDocument/2006/relationships/image" Target="media/image79.jpeg"/><Relationship Id="rId83" Type="http://schemas.openxmlformats.org/officeDocument/2006/relationships/image" Target="media/image80.jpeg"/><Relationship Id="rId84" Type="http://schemas.openxmlformats.org/officeDocument/2006/relationships/image" Target="media/image81.png"/><Relationship Id="rId85" Type="http://schemas.openxmlformats.org/officeDocument/2006/relationships/image" Target="media/image82.jpeg"/><Relationship Id="rId86" Type="http://schemas.openxmlformats.org/officeDocument/2006/relationships/image" Target="media/image83.jpeg"/><Relationship Id="rId87" Type="http://schemas.openxmlformats.org/officeDocument/2006/relationships/image" Target="media/image84.jpeg"/><Relationship Id="rId88" Type="http://schemas.openxmlformats.org/officeDocument/2006/relationships/image" Target="media/image85.jpeg"/><Relationship Id="rId89" Type="http://schemas.openxmlformats.org/officeDocument/2006/relationships/image" Target="media/image86.jpeg"/><Relationship Id="rId90" Type="http://schemas.openxmlformats.org/officeDocument/2006/relationships/image" Target="media/image87.jpeg"/><Relationship Id="rId91" Type="http://schemas.openxmlformats.org/officeDocument/2006/relationships/image" Target="media/image88.png"/><Relationship Id="rId92" Type="http://schemas.openxmlformats.org/officeDocument/2006/relationships/image" Target="media/image89.jpeg"/><Relationship Id="rId93" Type="http://schemas.openxmlformats.org/officeDocument/2006/relationships/header" Target="header2.xml"/><Relationship Id="rId94" Type="http://schemas.openxmlformats.org/officeDocument/2006/relationships/footer" Target="footer2.xml"/><Relationship Id="rId95" Type="http://schemas.openxmlformats.org/officeDocument/2006/relationships/header" Target="header3.xml"/><Relationship Id="rId96" Type="http://schemas.openxmlformats.org/officeDocument/2006/relationships/footer" Target="footer3.xml"/><Relationship Id="rId97" Type="http://schemas.openxmlformats.org/officeDocument/2006/relationships/header" Target="header4.xml"/><Relationship Id="rId98" Type="http://schemas.openxmlformats.org/officeDocument/2006/relationships/header" Target="header5.xml"/><Relationship Id="rId99" Type="http://schemas.openxmlformats.org/officeDocument/2006/relationships/footer" Target="footer4.xml"/><Relationship Id="rId100" Type="http://schemas.openxmlformats.org/officeDocument/2006/relationships/footer" Target="footer5.xml"/><Relationship Id="rId101" Type="http://schemas.openxmlformats.org/officeDocument/2006/relationships/header" Target="header6.xml"/><Relationship Id="rId102" Type="http://schemas.openxmlformats.org/officeDocument/2006/relationships/header" Target="header7.xml"/><Relationship Id="rId103" Type="http://schemas.openxmlformats.org/officeDocument/2006/relationships/footer" Target="footer6.xml"/><Relationship Id="rId104" Type="http://schemas.openxmlformats.org/officeDocument/2006/relationships/footer" Target="footer7.xml"/><Relationship Id="rId105" Type="http://schemas.openxmlformats.org/officeDocument/2006/relationships/footnotes" Target="footnotes.xml"/><Relationship Id="rId106" Type="http://schemas.openxmlformats.org/officeDocument/2006/relationships/numbering" Target="numbering.xml"/><Relationship Id="rId107" Type="http://schemas.openxmlformats.org/officeDocument/2006/relationships/fontTable" Target="fontTable.xml"/><Relationship Id="rId108" Type="http://schemas.openxmlformats.org/officeDocument/2006/relationships/settings" Target="settings.xml"/><Relationship Id="rId109" Type="http://schemas.openxmlformats.org/officeDocument/2006/relationships/theme" Target="theme/theme1.xml"/><Relationship Id="rId11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17004-E4C0-4655-9978-42D4C9D6C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Application>LibreOffice/7.1.4.2$Windows_X86_64 LibreOffice_project/a529a4fab45b75fefc5b6226684193eb000654f6</Application>
  <AppVersion>15.0000</AppVersion>
  <Pages>108</Pages>
  <Words>17669</Words>
  <Characters>122227</Characters>
  <CharactersWithSpaces>141144</CharactersWithSpaces>
  <Paragraphs>1163</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2022-12-09T09:33:00Z</dcterms:created>
  <dc:creator>xxx</dc:creator>
  <dc:description/>
  <dc:language>ru-RU</dc:language>
  <cp:lastModifiedBy/>
  <dcterms:modified xsi:type="dcterms:W3CDTF">2022-12-09T13:30:38Z</dcterms:modified>
  <cp:revision>10</cp:revision>
  <dc:subject/>
  <dc:title>Layout 1</dc:title>
</cp:coreProperties>
</file>

<file path=docProps/custom.xml><?xml version="1.0" encoding="utf-8"?>
<Properties xmlns="http://schemas.openxmlformats.org/officeDocument/2006/custom-properties" xmlns:vt="http://schemas.openxmlformats.org/officeDocument/2006/docPropsVTypes"/>
</file>